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8E86F">
      <w:pPr>
        <w:bidi w:val="0"/>
        <w:rPr>
          <w:rFonts w:hint="eastAsia" w:ascii="思源宋体 CN ExtraLight" w:hAnsi="思源宋体 CN ExtraLight" w:eastAsia="思源宋体 CN ExtraLight" w:cs="思源宋体 CN ExtraLight"/>
          <w:lang w:val="en-US" w:eastAsia="zh-CN"/>
        </w:rPr>
      </w:pPr>
    </w:p>
    <w:p w14:paraId="6B2329F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868AB70">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CB92C6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1F3716C">
      <w:pPr>
        <w:spacing w:line="360" w:lineRule="auto"/>
        <w:ind w:left="0" w:leftChars="0" w:firstLine="0" w:firstLineChars="0"/>
        <w:jc w:val="center"/>
        <w:rPr>
          <w:rFonts w:hint="eastAsia" w:ascii="思源宋体 CN ExtraLight" w:hAnsi="思源宋体 CN ExtraLight" w:cs="思源宋体 CN ExtraLight"/>
          <w:b/>
          <w:sz w:val="52"/>
          <w:szCs w:val="52"/>
          <w:lang w:val="en-US" w:eastAsia="zh-CN"/>
        </w:rPr>
      </w:pPr>
    </w:p>
    <w:p w14:paraId="6FE7DA29">
      <w:pPr>
        <w:spacing w:line="360" w:lineRule="auto"/>
        <w:ind w:left="0" w:leftChars="0" w:firstLine="0" w:firstLineChars="0"/>
        <w:jc w:val="center"/>
        <w:rPr>
          <w:rFonts w:hint="eastAsia" w:ascii="黑体" w:hAnsi="Times New Roman" w:eastAsia="黑体" w:cs="Times New Roman"/>
          <w:b/>
          <w:kern w:val="15"/>
          <w:sz w:val="52"/>
          <w:szCs w:val="52"/>
        </w:rPr>
      </w:pPr>
      <w:r>
        <w:rPr>
          <w:rFonts w:hint="eastAsia" w:ascii="黑体" w:hAnsi="Times New Roman" w:eastAsia="黑体" w:cs="Times New Roman"/>
          <w:b/>
          <w:kern w:val="15"/>
          <w:sz w:val="52"/>
          <w:szCs w:val="52"/>
          <w:lang w:val="en-US" w:eastAsia="zh-CN"/>
        </w:rPr>
        <w:t>采购</w:t>
      </w:r>
      <w:r>
        <w:rPr>
          <w:rFonts w:hint="eastAsia" w:ascii="黑体" w:eastAsia="黑体" w:cs="Times New Roman"/>
          <w:b/>
          <w:kern w:val="15"/>
          <w:sz w:val="52"/>
          <w:szCs w:val="52"/>
          <w:lang w:val="en-US" w:eastAsia="zh-CN"/>
        </w:rPr>
        <w:t>代理</w:t>
      </w:r>
      <w:r>
        <w:rPr>
          <w:rFonts w:hint="eastAsia" w:ascii="黑体" w:hAnsi="Times New Roman" w:eastAsia="黑体" w:cs="Times New Roman"/>
          <w:b/>
          <w:kern w:val="15"/>
          <w:sz w:val="52"/>
          <w:szCs w:val="52"/>
        </w:rPr>
        <w:t>操作手册</w:t>
      </w:r>
    </w:p>
    <w:p w14:paraId="2FAEF785">
      <w:pPr>
        <w:pStyle w:val="2"/>
        <w:rPr>
          <w:rFonts w:hint="eastAsia" w:ascii="黑体" w:hAnsi="Times New Roman" w:eastAsia="黑体" w:cs="Times New Roman"/>
          <w:b/>
          <w:kern w:val="15"/>
          <w:sz w:val="52"/>
          <w:szCs w:val="52"/>
        </w:rPr>
      </w:pPr>
    </w:p>
    <w:p w14:paraId="12DA7A59">
      <w:pPr>
        <w:pStyle w:val="2"/>
        <w:rPr>
          <w:rFonts w:hint="eastAsia" w:ascii="黑体" w:hAnsi="Times New Roman" w:eastAsia="黑体" w:cs="Times New Roman"/>
          <w:b/>
          <w:kern w:val="15"/>
          <w:sz w:val="52"/>
          <w:szCs w:val="52"/>
        </w:rPr>
      </w:pPr>
    </w:p>
    <w:p w14:paraId="6D1036E5">
      <w:pPr>
        <w:pStyle w:val="2"/>
        <w:rPr>
          <w:rFonts w:hint="eastAsia" w:ascii="黑体" w:hAnsi="Times New Roman" w:eastAsia="黑体" w:cs="Times New Roman"/>
          <w:b/>
          <w:kern w:val="15"/>
          <w:sz w:val="52"/>
          <w:szCs w:val="52"/>
        </w:rPr>
      </w:pPr>
    </w:p>
    <w:p w14:paraId="6C14E523">
      <w:pPr>
        <w:pStyle w:val="2"/>
        <w:rPr>
          <w:rFonts w:hint="eastAsia" w:ascii="黑体" w:hAnsi="Times New Roman" w:eastAsia="黑体" w:cs="Times New Roman"/>
          <w:b/>
          <w:kern w:val="15"/>
          <w:sz w:val="52"/>
          <w:szCs w:val="52"/>
        </w:rPr>
      </w:pPr>
    </w:p>
    <w:p w14:paraId="0461B274">
      <w:pPr>
        <w:pStyle w:val="2"/>
        <w:rPr>
          <w:rFonts w:hint="eastAsia" w:ascii="黑体" w:hAnsi="Times New Roman" w:eastAsia="黑体" w:cs="Times New Roman"/>
          <w:b/>
          <w:kern w:val="15"/>
          <w:sz w:val="52"/>
          <w:szCs w:val="52"/>
        </w:rPr>
      </w:pPr>
    </w:p>
    <w:p w14:paraId="64AC57DB">
      <w:pPr>
        <w:pStyle w:val="2"/>
        <w:rPr>
          <w:rFonts w:hint="eastAsia" w:ascii="黑体" w:hAnsi="Times New Roman" w:eastAsia="黑体" w:cs="Times New Roman"/>
          <w:b/>
          <w:kern w:val="15"/>
          <w:sz w:val="52"/>
          <w:szCs w:val="52"/>
        </w:rPr>
      </w:pPr>
    </w:p>
    <w:p w14:paraId="2B55E8C2">
      <w:pPr>
        <w:pStyle w:val="6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6E9DB3C">
      <w:pPr>
        <w:pStyle w:val="65"/>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62C9CEC">
      <w:pPr>
        <w:pStyle w:val="65"/>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F320C8B">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02DC989A">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0BDF01DE">
      <w:pPr>
        <w:tabs>
          <w:tab w:val="center" w:pos="4454"/>
          <w:tab w:val="left" w:pos="6105"/>
        </w:tabs>
        <w:spacing w:after="156"/>
        <w:ind w:firstLine="602"/>
        <w:jc w:val="left"/>
        <w:rPr>
          <w:rFonts w:ascii="仿宋" w:hAnsi="仿宋"/>
          <w:b/>
          <w:sz w:val="30"/>
          <w:szCs w:val="30"/>
        </w:rPr>
      </w:pPr>
      <w:r>
        <w:rPr>
          <w:rFonts w:ascii="仿宋" w:hAnsi="仿宋"/>
          <w:b/>
          <w:sz w:val="30"/>
          <w:szCs w:val="30"/>
        </w:rPr>
        <w:tab/>
      </w:r>
      <w:r>
        <w:rPr>
          <w:rFonts w:hint="eastAsia" w:ascii="仿宋" w:hAnsi="仿宋"/>
          <w:b/>
          <w:sz w:val="30"/>
          <w:szCs w:val="30"/>
        </w:rPr>
        <w:t>目录</w:t>
      </w:r>
      <w:r>
        <w:rPr>
          <w:rFonts w:ascii="仿宋" w:hAnsi="仿宋"/>
          <w:b/>
          <w:sz w:val="30"/>
          <w:szCs w:val="30"/>
        </w:rPr>
        <w:tab/>
      </w:r>
    </w:p>
    <w:p w14:paraId="7796BDE4">
      <w:pPr>
        <w:pStyle w:val="24"/>
        <w:tabs>
          <w:tab w:val="right" w:leader="dot" w:pos="8306"/>
          <w:tab w:val="clear" w:pos="284"/>
          <w:tab w:val="clear" w:pos="709"/>
          <w:tab w:val="clear" w:pos="8296"/>
        </w:tabs>
      </w:pPr>
      <w:r>
        <w:rPr>
          <w:sz w:val="21"/>
          <w:szCs w:val="21"/>
        </w:rPr>
        <w:fldChar w:fldCharType="begin"/>
      </w:r>
      <w:r>
        <w:rPr>
          <w:sz w:val="21"/>
          <w:szCs w:val="21"/>
        </w:rPr>
        <w:instrText xml:space="preserve"> TOC \o "1-3" \h \z \u </w:instrText>
      </w:r>
      <w:r>
        <w:rPr>
          <w:sz w:val="21"/>
          <w:szCs w:val="21"/>
        </w:rPr>
        <w:fldChar w:fldCharType="separate"/>
      </w:r>
      <w:r>
        <w:rPr>
          <w:szCs w:val="21"/>
        </w:rPr>
        <w:fldChar w:fldCharType="begin"/>
      </w:r>
      <w:r>
        <w:rPr>
          <w:szCs w:val="21"/>
        </w:rPr>
        <w:instrText xml:space="preserve"> HYPERLINK \l _Toc38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 </w:t>
      </w:r>
      <w:r>
        <w:t>系统界面</w:t>
      </w:r>
      <w:r>
        <w:tab/>
      </w:r>
      <w:r>
        <w:fldChar w:fldCharType="begin"/>
      </w:r>
      <w:r>
        <w:instrText xml:space="preserve"> PAGEREF _Toc38 \h </w:instrText>
      </w:r>
      <w:r>
        <w:fldChar w:fldCharType="separate"/>
      </w:r>
      <w:r>
        <w:t>1</w:t>
      </w:r>
      <w:r>
        <w:fldChar w:fldCharType="end"/>
      </w:r>
      <w:r>
        <w:rPr>
          <w:szCs w:val="21"/>
        </w:rPr>
        <w:fldChar w:fldCharType="end"/>
      </w:r>
    </w:p>
    <w:p w14:paraId="3B448622">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_Toc2980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rPr>
          <w:rFonts w:hint="eastAsia"/>
        </w:rPr>
        <w:t>注册</w:t>
      </w:r>
      <w:r>
        <w:tab/>
      </w:r>
      <w:r>
        <w:fldChar w:fldCharType="begin"/>
      </w:r>
      <w:r>
        <w:instrText xml:space="preserve"> PAGEREF _Toc2980 \h </w:instrText>
      </w:r>
      <w:r>
        <w:fldChar w:fldCharType="separate"/>
      </w:r>
      <w:r>
        <w:t>1</w:t>
      </w:r>
      <w:r>
        <w:fldChar w:fldCharType="end"/>
      </w:r>
      <w:r>
        <w:rPr>
          <w:szCs w:val="21"/>
        </w:rPr>
        <w:fldChar w:fldCharType="end"/>
      </w:r>
    </w:p>
    <w:p w14:paraId="19E24A1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_Toc24844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1.2 </w:t>
      </w:r>
      <w:r>
        <w:rPr>
          <w:rFonts w:hint="eastAsia"/>
        </w:rPr>
        <w:t>登录</w:t>
      </w:r>
      <w:r>
        <w:tab/>
      </w:r>
      <w:r>
        <w:fldChar w:fldCharType="begin"/>
      </w:r>
      <w:r>
        <w:instrText xml:space="preserve"> PAGEREF _Toc24844 \h </w:instrText>
      </w:r>
      <w:r>
        <w:fldChar w:fldCharType="separate"/>
      </w:r>
      <w:r>
        <w:t>2</w:t>
      </w:r>
      <w:r>
        <w:fldChar w:fldCharType="end"/>
      </w:r>
      <w:r>
        <w:rPr>
          <w:szCs w:val="21"/>
        </w:rPr>
        <w:fldChar w:fldCharType="end"/>
      </w:r>
    </w:p>
    <w:p w14:paraId="67395C2D">
      <w:pPr>
        <w:pStyle w:val="24"/>
        <w:tabs>
          <w:tab w:val="right" w:leader="dot" w:pos="8306"/>
          <w:tab w:val="clear" w:pos="284"/>
          <w:tab w:val="clear" w:pos="709"/>
          <w:tab w:val="clear" w:pos="8296"/>
        </w:tabs>
      </w:pPr>
      <w:r>
        <w:rPr>
          <w:szCs w:val="21"/>
        </w:rPr>
        <w:fldChar w:fldCharType="begin"/>
      </w:r>
      <w:r>
        <w:rPr>
          <w:szCs w:val="21"/>
        </w:rPr>
        <w:instrText xml:space="preserve"> HYPERLINK \l _Toc32411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 </w:t>
      </w:r>
      <w:r>
        <w:rPr>
          <w:rFonts w:hint="eastAsia"/>
          <w:lang w:val="en-US" w:eastAsia="zh-CN"/>
        </w:rPr>
        <w:t>项目信息</w:t>
      </w:r>
      <w:r>
        <w:tab/>
      </w:r>
      <w:r>
        <w:fldChar w:fldCharType="begin"/>
      </w:r>
      <w:r>
        <w:instrText xml:space="preserve"> PAGEREF _Toc32411 \h </w:instrText>
      </w:r>
      <w:r>
        <w:fldChar w:fldCharType="separate"/>
      </w:r>
      <w:r>
        <w:t>6</w:t>
      </w:r>
      <w:r>
        <w:fldChar w:fldCharType="end"/>
      </w:r>
      <w:r>
        <w:rPr>
          <w:szCs w:val="21"/>
        </w:rPr>
        <w:fldChar w:fldCharType="end"/>
      </w:r>
    </w:p>
    <w:p w14:paraId="79242A4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_Toc31815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lang w:eastAsia="zh-CN"/>
        </w:rPr>
        <w:t>公开招标</w:t>
      </w:r>
      <w:r>
        <w:tab/>
      </w:r>
      <w:r>
        <w:fldChar w:fldCharType="begin"/>
      </w:r>
      <w:r>
        <w:instrText xml:space="preserve"> PAGEREF _Toc31815 \h </w:instrText>
      </w:r>
      <w:r>
        <w:fldChar w:fldCharType="separate"/>
      </w:r>
      <w:r>
        <w:t>6</w:t>
      </w:r>
      <w:r>
        <w:fldChar w:fldCharType="end"/>
      </w:r>
      <w:r>
        <w:rPr>
          <w:szCs w:val="21"/>
        </w:rPr>
        <w:fldChar w:fldCharType="end"/>
      </w:r>
    </w:p>
    <w:p w14:paraId="3B9DFCE7">
      <w:pPr>
        <w:pStyle w:val="19"/>
        <w:tabs>
          <w:tab w:val="right" w:leader="dot" w:pos="8306"/>
          <w:tab w:val="clear" w:pos="1418"/>
          <w:tab w:val="clear" w:pos="1560"/>
          <w:tab w:val="clear" w:pos="8296"/>
        </w:tabs>
      </w:pPr>
      <w:r>
        <w:rPr>
          <w:szCs w:val="21"/>
        </w:rPr>
        <w:fldChar w:fldCharType="begin"/>
      </w:r>
      <w:r>
        <w:rPr>
          <w:szCs w:val="21"/>
        </w:rPr>
        <w:instrText xml:space="preserve"> HYPERLINK \l _Toc12587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2.1.1 </w:t>
      </w:r>
      <w:r>
        <w:rPr>
          <w:rFonts w:hint="eastAsia"/>
          <w:lang w:eastAsia="zh-CN"/>
        </w:rPr>
        <w:t>新增</w:t>
      </w:r>
      <w:r>
        <w:rPr>
          <w:rFonts w:hint="eastAsia"/>
          <w:lang w:val="en-US" w:eastAsia="zh-CN"/>
        </w:rPr>
        <w:t>立项</w:t>
      </w:r>
      <w:r>
        <w:tab/>
      </w:r>
      <w:r>
        <w:fldChar w:fldCharType="begin"/>
      </w:r>
      <w:r>
        <w:instrText xml:space="preserve"> PAGEREF _Toc12587 \h </w:instrText>
      </w:r>
      <w:r>
        <w:fldChar w:fldCharType="separate"/>
      </w:r>
      <w:r>
        <w:t>10</w:t>
      </w:r>
      <w:r>
        <w:fldChar w:fldCharType="end"/>
      </w:r>
      <w:r>
        <w:rPr>
          <w:szCs w:val="21"/>
        </w:rPr>
        <w:fldChar w:fldCharType="end"/>
      </w:r>
    </w:p>
    <w:p w14:paraId="222CD225">
      <w:pPr>
        <w:pStyle w:val="19"/>
        <w:tabs>
          <w:tab w:val="right" w:leader="dot" w:pos="8306"/>
          <w:tab w:val="clear" w:pos="1418"/>
          <w:tab w:val="clear" w:pos="1560"/>
          <w:tab w:val="clear" w:pos="8296"/>
        </w:tabs>
      </w:pPr>
      <w:r>
        <w:rPr>
          <w:szCs w:val="21"/>
        </w:rPr>
        <w:fldChar w:fldCharType="begin"/>
      </w:r>
      <w:r>
        <w:rPr>
          <w:szCs w:val="21"/>
        </w:rPr>
        <w:instrText xml:space="preserve"> HYPERLINK \l _Toc13810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2.1.2 </w:t>
      </w:r>
      <w:r>
        <w:rPr>
          <w:rFonts w:hint="eastAsia"/>
        </w:rPr>
        <w:t>查看</w:t>
      </w:r>
      <w:r>
        <w:rPr>
          <w:rFonts w:hint="eastAsia"/>
          <w:lang w:val="en-US" w:eastAsia="zh-CN"/>
        </w:rPr>
        <w:t>工作台</w:t>
      </w:r>
      <w:r>
        <w:tab/>
      </w:r>
      <w:r>
        <w:fldChar w:fldCharType="begin"/>
      </w:r>
      <w:r>
        <w:instrText xml:space="preserve"> PAGEREF _Toc13810 \h </w:instrText>
      </w:r>
      <w:r>
        <w:fldChar w:fldCharType="separate"/>
      </w:r>
      <w:r>
        <w:t>14</w:t>
      </w:r>
      <w:r>
        <w:fldChar w:fldCharType="end"/>
      </w:r>
      <w:r>
        <w:rPr>
          <w:szCs w:val="21"/>
        </w:rPr>
        <w:fldChar w:fldCharType="end"/>
      </w:r>
    </w:p>
    <w:p w14:paraId="65056EC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_Toc30132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rPr>
          <w:rFonts w:hint="eastAsia" w:cstheme="majorBidi"/>
          <w:bCs/>
          <w:kern w:val="2"/>
          <w:szCs w:val="32"/>
          <w:lang w:val="en-US" w:eastAsia="zh-CN" w:bidi="ar-SA"/>
        </w:rPr>
        <w:t>采购评审</w:t>
      </w:r>
      <w:r>
        <w:tab/>
      </w:r>
      <w:r>
        <w:fldChar w:fldCharType="begin"/>
      </w:r>
      <w:r>
        <w:instrText xml:space="preserve"> PAGEREF _Toc30132 \h </w:instrText>
      </w:r>
      <w:r>
        <w:fldChar w:fldCharType="separate"/>
      </w:r>
      <w:r>
        <w:t>38</w:t>
      </w:r>
      <w:r>
        <w:fldChar w:fldCharType="end"/>
      </w:r>
      <w:r>
        <w:rPr>
          <w:szCs w:val="21"/>
        </w:rPr>
        <w:fldChar w:fldCharType="end"/>
      </w:r>
    </w:p>
    <w:p w14:paraId="16E8CFD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_Toc25310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 </w:t>
      </w:r>
      <w:r>
        <w:rPr>
          <w:rFonts w:hint="eastAsia" w:cstheme="majorBidi"/>
          <w:bCs/>
          <w:kern w:val="2"/>
          <w:szCs w:val="32"/>
          <w:lang w:val="en-US" w:eastAsia="zh-CN" w:bidi="ar-SA"/>
        </w:rPr>
        <w:t>答疑澄清</w:t>
      </w:r>
      <w:r>
        <w:tab/>
      </w:r>
      <w:r>
        <w:fldChar w:fldCharType="begin"/>
      </w:r>
      <w:r>
        <w:instrText xml:space="preserve"> PAGEREF _Toc25310 \h </w:instrText>
      </w:r>
      <w:r>
        <w:fldChar w:fldCharType="separate"/>
      </w:r>
      <w:r>
        <w:t>41</w:t>
      </w:r>
      <w:r>
        <w:fldChar w:fldCharType="end"/>
      </w:r>
      <w:r>
        <w:rPr>
          <w:szCs w:val="21"/>
        </w:rPr>
        <w:fldChar w:fldCharType="end"/>
      </w:r>
    </w:p>
    <w:p w14:paraId="37C030C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_Toc4613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 </w:t>
      </w:r>
      <w:r>
        <w:rPr>
          <w:rFonts w:hint="eastAsia" w:cstheme="majorBidi"/>
          <w:bCs/>
          <w:kern w:val="2"/>
          <w:szCs w:val="32"/>
          <w:lang w:val="en-US" w:eastAsia="zh-CN" w:bidi="ar-SA"/>
        </w:rPr>
        <w:t>提问</w:t>
      </w:r>
      <w:r>
        <w:tab/>
      </w:r>
      <w:r>
        <w:fldChar w:fldCharType="begin"/>
      </w:r>
      <w:r>
        <w:instrText xml:space="preserve"> PAGEREF _Toc4613 \h </w:instrText>
      </w:r>
      <w:r>
        <w:fldChar w:fldCharType="separate"/>
      </w:r>
      <w:r>
        <w:t>44</w:t>
      </w:r>
      <w:r>
        <w:fldChar w:fldCharType="end"/>
      </w:r>
      <w:r>
        <w:rPr>
          <w:szCs w:val="21"/>
        </w:rPr>
        <w:fldChar w:fldCharType="end"/>
      </w:r>
    </w:p>
    <w:p w14:paraId="1354081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_Toc27855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2.5 </w:t>
      </w:r>
      <w:r>
        <w:rPr>
          <w:rFonts w:hint="eastAsia" w:cstheme="majorBidi"/>
          <w:bCs/>
          <w:kern w:val="2"/>
          <w:szCs w:val="32"/>
          <w:lang w:val="en-US" w:eastAsia="zh-CN" w:bidi="ar-SA"/>
        </w:rPr>
        <w:t>异议</w:t>
      </w:r>
      <w:r>
        <w:tab/>
      </w:r>
      <w:r>
        <w:fldChar w:fldCharType="begin"/>
      </w:r>
      <w:r>
        <w:instrText xml:space="preserve"> PAGEREF _Toc27855 \h </w:instrText>
      </w:r>
      <w:r>
        <w:fldChar w:fldCharType="separate"/>
      </w:r>
      <w:r>
        <w:t>46</w:t>
      </w:r>
      <w:r>
        <w:fldChar w:fldCharType="end"/>
      </w:r>
      <w:r>
        <w:rPr>
          <w:szCs w:val="21"/>
        </w:rPr>
        <w:fldChar w:fldCharType="end"/>
      </w:r>
    </w:p>
    <w:p w14:paraId="400F052E">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_Toc32545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2.6 </w:t>
      </w:r>
      <w:r>
        <w:rPr>
          <w:rFonts w:hint="eastAsia" w:cstheme="majorBidi"/>
          <w:bCs/>
          <w:kern w:val="2"/>
          <w:szCs w:val="32"/>
          <w:lang w:val="en-US" w:eastAsia="zh-CN" w:bidi="ar-SA"/>
        </w:rPr>
        <w:t>投诉</w:t>
      </w:r>
      <w:r>
        <w:tab/>
      </w:r>
      <w:r>
        <w:fldChar w:fldCharType="begin"/>
      </w:r>
      <w:r>
        <w:instrText xml:space="preserve"> PAGEREF _Toc32545 \h </w:instrText>
      </w:r>
      <w:r>
        <w:fldChar w:fldCharType="separate"/>
      </w:r>
      <w:r>
        <w:t>48</w:t>
      </w:r>
      <w:r>
        <w:fldChar w:fldCharType="end"/>
      </w:r>
      <w:r>
        <w:rPr>
          <w:szCs w:val="21"/>
        </w:rPr>
        <w:fldChar w:fldCharType="end"/>
      </w:r>
    </w:p>
    <w:p w14:paraId="46A27B9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_Toc3531 </w:instrText>
      </w:r>
      <w:r>
        <w:rPr>
          <w:szCs w:val="21"/>
        </w:rPr>
        <w:fldChar w:fldCharType="separate"/>
      </w:r>
      <w:r>
        <w:rPr>
          <w:rFonts w:hint="eastAsia"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2.7 </w:t>
      </w:r>
      <w:r>
        <w:rPr>
          <w:rFonts w:hint="eastAsia" w:cstheme="majorBidi"/>
          <w:bCs/>
          <w:kern w:val="2"/>
          <w:szCs w:val="32"/>
          <w:lang w:val="en-US" w:eastAsia="zh-CN" w:bidi="ar-SA"/>
        </w:rPr>
        <w:t>采购异常</w:t>
      </w:r>
      <w:r>
        <w:tab/>
      </w:r>
      <w:r>
        <w:fldChar w:fldCharType="begin"/>
      </w:r>
      <w:r>
        <w:instrText xml:space="preserve"> PAGEREF _Toc3531 \h </w:instrText>
      </w:r>
      <w:r>
        <w:fldChar w:fldCharType="separate"/>
      </w:r>
      <w:r>
        <w:t>49</w:t>
      </w:r>
      <w:r>
        <w:fldChar w:fldCharType="end"/>
      </w:r>
      <w:r>
        <w:rPr>
          <w:szCs w:val="21"/>
        </w:rPr>
        <w:fldChar w:fldCharType="end"/>
      </w:r>
    </w:p>
    <w:p w14:paraId="14BA3CA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_Toc18396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2.8 </w:t>
      </w:r>
      <w:r>
        <w:rPr>
          <w:rFonts w:hint="eastAsia" w:ascii="Times New Roman" w:hAnsi="Times New Roman" w:eastAsia="仿宋" w:cstheme="majorBidi"/>
          <w:bCs/>
          <w:i w:val="0"/>
          <w:iCs w:val="0"/>
          <w:caps w:val="0"/>
          <w:spacing w:val="0"/>
          <w:kern w:val="2"/>
          <w:szCs w:val="32"/>
          <w:shd w:val="clear"/>
        </w:rPr>
        <w:t>招标控制价</w:t>
      </w:r>
      <w:r>
        <w:tab/>
      </w:r>
      <w:r>
        <w:fldChar w:fldCharType="begin"/>
      </w:r>
      <w:r>
        <w:instrText xml:space="preserve"> PAGEREF _Toc18396 \h </w:instrText>
      </w:r>
      <w:r>
        <w:fldChar w:fldCharType="separate"/>
      </w:r>
      <w:r>
        <w:t>51</w:t>
      </w:r>
      <w:r>
        <w:fldChar w:fldCharType="end"/>
      </w:r>
      <w:r>
        <w:rPr>
          <w:szCs w:val="21"/>
        </w:rPr>
        <w:fldChar w:fldCharType="end"/>
      </w:r>
    </w:p>
    <w:p w14:paraId="4EBC348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_Toc688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2.9 </w:t>
      </w:r>
      <w:r>
        <w:rPr>
          <w:rFonts w:hint="eastAsia" w:ascii="Times New Roman" w:hAnsi="Times New Roman" w:eastAsia="仿宋" w:cstheme="majorBidi"/>
          <w:bCs/>
          <w:kern w:val="2"/>
          <w:szCs w:val="32"/>
          <w:lang w:val="en-US" w:eastAsia="zh-CN" w:bidi="ar-SA"/>
        </w:rPr>
        <w:t>项目归档</w:t>
      </w:r>
      <w:r>
        <w:tab/>
      </w:r>
      <w:r>
        <w:fldChar w:fldCharType="begin"/>
      </w:r>
      <w:r>
        <w:instrText xml:space="preserve"> PAGEREF _Toc688 \h </w:instrText>
      </w:r>
      <w:r>
        <w:fldChar w:fldCharType="separate"/>
      </w:r>
      <w:r>
        <w:t>54</w:t>
      </w:r>
      <w:r>
        <w:fldChar w:fldCharType="end"/>
      </w:r>
      <w:r>
        <w:rPr>
          <w:szCs w:val="21"/>
        </w:rPr>
        <w:fldChar w:fldCharType="end"/>
      </w:r>
    </w:p>
    <w:p w14:paraId="088B0133">
      <w:pPr>
        <w:spacing w:after="156"/>
        <w:ind w:firstLine="0" w:firstLineChars="0"/>
        <w:rPr>
          <w:sz w:val="21"/>
          <w:szCs w:val="21"/>
        </w:rPr>
      </w:pPr>
      <w:r>
        <w:rPr>
          <w:szCs w:val="21"/>
        </w:rPr>
        <w:fldChar w:fldCharType="end"/>
      </w:r>
    </w:p>
    <w:p w14:paraId="56DDD462">
      <w:pPr>
        <w:spacing w:after="156"/>
        <w:ind w:firstLine="420"/>
        <w:rPr>
          <w:sz w:val="21"/>
          <w:szCs w:val="21"/>
        </w:rPr>
        <w:sectPr>
          <w:headerReference r:id="rId5" w:type="default"/>
          <w:footerReference r:id="rId6" w:type="default"/>
          <w:pgSz w:w="11906" w:h="16838"/>
          <w:pgMar w:top="1440" w:right="1800" w:bottom="1440" w:left="1800" w:header="851" w:footer="992" w:gutter="0"/>
          <w:pgNumType w:fmt="upperRoman" w:start="1"/>
          <w:cols w:space="425" w:num="1"/>
          <w:docGrid w:type="lines" w:linePitch="312" w:charSpace="0"/>
        </w:sectPr>
      </w:pPr>
    </w:p>
    <w:p w14:paraId="079695A3">
      <w:pPr>
        <w:pStyle w:val="5"/>
        <w:ind w:left="533" w:hanging="533"/>
      </w:pPr>
      <w:bookmarkStart w:id="0" w:name="_Toc38"/>
      <w:bookmarkStart w:id="1" w:name="_Toc3212"/>
      <w:bookmarkStart w:id="2" w:name="_Toc2743"/>
      <w:bookmarkStart w:id="3" w:name="_Toc8044706"/>
      <w:r>
        <w:t>系统界面</w:t>
      </w:r>
      <w:bookmarkEnd w:id="0"/>
      <w:bookmarkEnd w:id="1"/>
      <w:bookmarkEnd w:id="2"/>
    </w:p>
    <w:p w14:paraId="2A598211">
      <w:pPr>
        <w:pStyle w:val="6"/>
      </w:pPr>
      <w:bookmarkStart w:id="4" w:name="_Toc2980"/>
      <w:bookmarkStart w:id="5" w:name="_Toc9470"/>
      <w:bookmarkStart w:id="6" w:name="_Toc28489"/>
      <w:r>
        <w:rPr>
          <w:rFonts w:hint="eastAsia"/>
        </w:rPr>
        <w:t>注册</w:t>
      </w:r>
      <w:bookmarkEnd w:id="4"/>
      <w:bookmarkEnd w:id="5"/>
      <w:bookmarkEnd w:id="6"/>
    </w:p>
    <w:p w14:paraId="588AF1EA">
      <w:pPr>
        <w:spacing w:after="0"/>
        <w:ind w:firstLine="480"/>
        <w:rPr>
          <w:rFonts w:hint="eastAsia"/>
        </w:rPr>
      </w:pPr>
      <w:r>
        <w:rPr>
          <w:rFonts w:hint="eastAsia"/>
        </w:rPr>
        <w:t>打开浏览器，</w:t>
      </w:r>
      <w:r>
        <w:t>输入</w:t>
      </w:r>
      <w:r>
        <w:rPr>
          <w:rFonts w:hint="eastAsia"/>
          <w:lang w:eastAsia="zh-CN"/>
        </w:rPr>
        <w:t>：</w:t>
      </w:r>
      <w:r>
        <w:rPr>
          <w:rFonts w:hint="eastAsia"/>
        </w:rPr>
        <w:t>https://epoint.etrading.cn/</w:t>
      </w:r>
      <w:r>
        <w:rPr>
          <w:rFonts w:hint="eastAsia"/>
          <w:lang w:eastAsia="zh-CN"/>
        </w:rPr>
        <w:t>，</w:t>
      </w:r>
      <w:r>
        <w:rPr>
          <w:rFonts w:hint="eastAsia"/>
        </w:rPr>
        <w:t>点击</w:t>
      </w:r>
      <w:r>
        <w:t>【注册】按钮</w:t>
      </w:r>
      <w:r>
        <w:rPr>
          <w:rFonts w:hint="eastAsia"/>
        </w:rPr>
        <w:t>，如下图：</w:t>
      </w:r>
    </w:p>
    <w:p w14:paraId="4764C995">
      <w:pPr>
        <w:pStyle w:val="2"/>
        <w:ind w:left="0" w:leftChars="0" w:firstLine="0" w:firstLineChars="0"/>
        <w:rPr>
          <w:rFonts w:hint="eastAsia"/>
        </w:rPr>
      </w:pPr>
      <w:r>
        <w:drawing>
          <wp:inline distT="0" distB="0" distL="114300" distR="114300">
            <wp:extent cx="5396865" cy="2626995"/>
            <wp:effectExtent l="0" t="0" r="13335" b="190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0"/>
                    <a:stretch>
                      <a:fillRect/>
                    </a:stretch>
                  </pic:blipFill>
                  <pic:spPr>
                    <a:xfrm>
                      <a:off x="0" y="0"/>
                      <a:ext cx="5396865" cy="2626995"/>
                    </a:xfrm>
                    <a:prstGeom prst="rect">
                      <a:avLst/>
                    </a:prstGeom>
                    <a:noFill/>
                    <a:ln>
                      <a:noFill/>
                    </a:ln>
                  </pic:spPr>
                </pic:pic>
              </a:graphicData>
            </a:graphic>
          </wp:inline>
        </w:drawing>
      </w:r>
    </w:p>
    <w:p w14:paraId="13363431">
      <w:pPr>
        <w:ind w:left="0" w:leftChars="0" w:firstLine="0" w:firstLineChars="0"/>
      </w:pPr>
      <w:r>
        <w:drawing>
          <wp:inline distT="0" distB="0" distL="114300" distR="114300">
            <wp:extent cx="5365115" cy="2632710"/>
            <wp:effectExtent l="0" t="0" r="6985" b="1524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1"/>
                    <a:stretch>
                      <a:fillRect/>
                    </a:stretch>
                  </pic:blipFill>
                  <pic:spPr>
                    <a:xfrm>
                      <a:off x="0" y="0"/>
                      <a:ext cx="5365115" cy="2632710"/>
                    </a:xfrm>
                    <a:prstGeom prst="rect">
                      <a:avLst/>
                    </a:prstGeom>
                    <a:noFill/>
                    <a:ln>
                      <a:noFill/>
                    </a:ln>
                  </pic:spPr>
                </pic:pic>
              </a:graphicData>
            </a:graphic>
          </wp:inline>
        </w:drawing>
      </w:r>
    </w:p>
    <w:p w14:paraId="65C0DF10">
      <w:pPr>
        <w:ind w:firstLine="480"/>
      </w:pPr>
      <w:r>
        <w:rPr>
          <w:rFonts w:hint="eastAsia"/>
        </w:rPr>
        <w:t>按规则维护身份选择</w:t>
      </w:r>
      <w:r>
        <w:rPr>
          <w:rFonts w:hint="eastAsia" w:eastAsia="仿宋"/>
          <w:lang w:eastAsia="zh-CN"/>
        </w:rPr>
        <w:t>（</w:t>
      </w:r>
      <w:r>
        <w:rPr>
          <w:rFonts w:hint="eastAsia" w:ascii="仿宋_GB2312" w:eastAsia="仿宋"/>
          <w:lang w:val="en-US" w:eastAsia="zh-CN"/>
        </w:rPr>
        <w:t>支持选择多个身份），填写</w:t>
      </w:r>
      <w:r>
        <w:rPr>
          <w:rFonts w:hint="eastAsia"/>
        </w:rPr>
        <w:t>手机号码、</w:t>
      </w:r>
      <w:r>
        <w:rPr>
          <w:rFonts w:hint="eastAsia" w:ascii="仿宋_GB2312" w:eastAsia="仿宋"/>
          <w:lang w:val="en-US" w:eastAsia="zh-CN"/>
        </w:rPr>
        <w:t>密码</w:t>
      </w:r>
      <w:r>
        <w:rPr>
          <w:rFonts w:hint="eastAsia"/>
        </w:rPr>
        <w:t>等信息，并通过手机验证码的方式进行注册验证</w:t>
      </w:r>
      <w:r>
        <w:rPr>
          <w:rFonts w:hint="eastAsia" w:eastAsia="仿宋"/>
          <w:lang w:eastAsia="zh-CN"/>
        </w:rPr>
        <w:t>，</w:t>
      </w:r>
      <w:r>
        <w:rPr>
          <w:rFonts w:hint="eastAsia" w:ascii="仿宋_GB2312" w:eastAsia="仿宋"/>
          <w:lang w:val="en-US" w:eastAsia="zh-CN"/>
        </w:rPr>
        <w:t>如下图：</w:t>
      </w:r>
    </w:p>
    <w:p w14:paraId="5E433FBA">
      <w:pPr>
        <w:ind w:left="0" w:leftChars="0" w:firstLine="0" w:firstLineChars="0"/>
      </w:pPr>
      <w:r>
        <w:drawing>
          <wp:inline distT="0" distB="0" distL="114300" distR="114300">
            <wp:extent cx="5283835" cy="2588895"/>
            <wp:effectExtent l="0" t="0" r="4445" b="19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2"/>
                    <a:stretch>
                      <a:fillRect/>
                    </a:stretch>
                  </pic:blipFill>
                  <pic:spPr>
                    <a:xfrm>
                      <a:off x="0" y="0"/>
                      <a:ext cx="5283835" cy="2588895"/>
                    </a:xfrm>
                    <a:prstGeom prst="rect">
                      <a:avLst/>
                    </a:prstGeom>
                    <a:noFill/>
                    <a:ln>
                      <a:noFill/>
                    </a:ln>
                  </pic:spPr>
                </pic:pic>
              </a:graphicData>
            </a:graphic>
          </wp:inline>
        </w:drawing>
      </w:r>
    </w:p>
    <w:p w14:paraId="6C7DCE57">
      <w:pPr>
        <w:ind w:firstLine="0" w:firstLineChars="0"/>
        <w:jc w:val="center"/>
        <w:rPr>
          <w:rFonts w:hint="eastAsia"/>
          <w:lang w:val="en-US" w:eastAsia="zh-CN"/>
        </w:rPr>
      </w:pPr>
      <w:r>
        <w:rPr>
          <w:rFonts w:hint="eastAsia"/>
        </w:rPr>
        <w:t>输入验证码后，检查信息无误</w:t>
      </w:r>
      <w:r>
        <w:rPr>
          <w:rFonts w:hint="eastAsia" w:ascii="仿宋_GB2312" w:eastAsia="仿宋"/>
          <w:lang w:val="en-US" w:eastAsia="zh-CN"/>
        </w:rPr>
        <w:t>后阅读用户协议，如下图：</w:t>
      </w:r>
    </w:p>
    <w:p w14:paraId="78428F08">
      <w:pPr>
        <w:ind w:firstLine="0" w:firstLineChars="0"/>
        <w:jc w:val="both"/>
      </w:pPr>
      <w:r>
        <w:drawing>
          <wp:inline distT="0" distB="0" distL="114300" distR="114300">
            <wp:extent cx="4939665" cy="2433955"/>
            <wp:effectExtent l="0" t="0" r="13335" b="4445"/>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3"/>
                    <a:stretch>
                      <a:fillRect/>
                    </a:stretch>
                  </pic:blipFill>
                  <pic:spPr>
                    <a:xfrm>
                      <a:off x="0" y="0"/>
                      <a:ext cx="4939665" cy="2433955"/>
                    </a:xfrm>
                    <a:prstGeom prst="rect">
                      <a:avLst/>
                    </a:prstGeom>
                    <a:noFill/>
                    <a:ln>
                      <a:noFill/>
                    </a:ln>
                  </pic:spPr>
                </pic:pic>
              </a:graphicData>
            </a:graphic>
          </wp:inline>
        </w:drawing>
      </w:r>
    </w:p>
    <w:p w14:paraId="3F9F00E8">
      <w:pPr>
        <w:ind w:firstLine="0" w:firstLineChars="0"/>
        <w:jc w:val="center"/>
        <w:rPr>
          <w:rFonts w:ascii="仿宋" w:hAnsi="仿宋"/>
          <w:sz w:val="20"/>
          <w:szCs w:val="20"/>
        </w:rPr>
      </w:pPr>
      <w:r>
        <w:rPr>
          <w:rFonts w:hint="eastAsia" w:ascii="仿宋_GB2312" w:eastAsia="仿宋"/>
          <w:lang w:val="en-US" w:eastAsia="zh-CN"/>
        </w:rPr>
        <w:t>阅读并确认完毕后，</w:t>
      </w:r>
      <w:r>
        <w:t>点击</w:t>
      </w:r>
      <w:r>
        <w:rPr>
          <w:rFonts w:hint="eastAsia"/>
        </w:rPr>
        <w:t>【</w:t>
      </w:r>
      <w:r>
        <w:rPr>
          <w:rFonts w:hint="eastAsia" w:ascii="仿宋_GB2312" w:eastAsia="仿宋"/>
          <w:lang w:val="en-US" w:eastAsia="zh-CN"/>
        </w:rPr>
        <w:t>立即注册</w:t>
      </w:r>
      <w:r>
        <w:rPr>
          <w:rFonts w:hint="eastAsia"/>
        </w:rPr>
        <w:t>】</w:t>
      </w:r>
      <w:r>
        <w:t>按钮，</w:t>
      </w:r>
      <w:r>
        <w:rPr>
          <w:rFonts w:hint="eastAsia"/>
        </w:rPr>
        <w:t>页面提示注册成功，完</w:t>
      </w:r>
      <w:r>
        <w:rPr>
          <w:rFonts w:hint="eastAsia" w:ascii="仿宋_GB2312" w:eastAsia="仿宋"/>
          <w:lang w:val="en-US" w:eastAsia="zh-CN"/>
        </w:rPr>
        <w:t>成</w:t>
      </w:r>
      <w:r>
        <w:rPr>
          <w:rFonts w:hint="eastAsia"/>
        </w:rPr>
        <w:t>注册流程。</w:t>
      </w:r>
    </w:p>
    <w:p w14:paraId="7FE93D7F">
      <w:pPr>
        <w:pStyle w:val="6"/>
      </w:pPr>
      <w:bookmarkStart w:id="7" w:name="_Toc4464"/>
      <w:bookmarkStart w:id="8" w:name="_Toc25143"/>
      <w:bookmarkStart w:id="9" w:name="_Toc24844"/>
      <w:r>
        <w:rPr>
          <w:rFonts w:hint="eastAsia"/>
        </w:rPr>
        <w:t>登录</w:t>
      </w:r>
      <w:bookmarkEnd w:id="7"/>
      <w:bookmarkEnd w:id="8"/>
      <w:bookmarkEnd w:id="9"/>
    </w:p>
    <w:p w14:paraId="76D2A1E8">
      <w:pPr>
        <w:ind w:firstLine="480"/>
      </w:pPr>
      <w:r>
        <w:rPr>
          <w:rFonts w:hint="eastAsia"/>
        </w:rPr>
        <w:t>打开浏览器，</w:t>
      </w:r>
      <w:r>
        <w:t>输入</w:t>
      </w:r>
      <w:r>
        <w:rPr>
          <w:rFonts w:hint="eastAsia"/>
          <w:lang w:eastAsia="zh-CN"/>
        </w:rPr>
        <w:t>：</w:t>
      </w:r>
      <w:r>
        <w:rPr>
          <w:rFonts w:hint="eastAsia"/>
        </w:rPr>
        <w:t>https://epoint.etrading.cn/，</w:t>
      </w:r>
      <w:r>
        <w:rPr>
          <w:rFonts w:hint="eastAsia" w:ascii="仿宋_GB2312" w:eastAsia="仿宋"/>
          <w:lang w:val="en-US" w:eastAsia="zh-CN"/>
        </w:rPr>
        <w:t>进入门户网站</w:t>
      </w:r>
      <w:r>
        <w:rPr>
          <w:rFonts w:hint="eastAsia"/>
        </w:rPr>
        <w:t>。</w:t>
      </w:r>
      <w:r>
        <w:rPr>
          <w:rFonts w:hint="eastAsia"/>
          <w:lang w:val="en-US" w:eastAsia="zh-CN"/>
        </w:rPr>
        <w:t>点击登录按钮。</w:t>
      </w:r>
    </w:p>
    <w:p w14:paraId="0F1E8976">
      <w:pPr>
        <w:ind w:firstLine="0" w:firstLineChars="0"/>
      </w:pPr>
      <w:r>
        <w:drawing>
          <wp:inline distT="0" distB="0" distL="114300" distR="114300">
            <wp:extent cx="5142865" cy="2541270"/>
            <wp:effectExtent l="0" t="0" r="635" b="1143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4"/>
                    <a:stretch>
                      <a:fillRect/>
                    </a:stretch>
                  </pic:blipFill>
                  <pic:spPr>
                    <a:xfrm>
                      <a:off x="0" y="0"/>
                      <a:ext cx="5142865" cy="2541270"/>
                    </a:xfrm>
                    <a:prstGeom prst="rect">
                      <a:avLst/>
                    </a:prstGeom>
                    <a:noFill/>
                    <a:ln>
                      <a:noFill/>
                    </a:ln>
                  </pic:spPr>
                </pic:pic>
              </a:graphicData>
            </a:graphic>
          </wp:inline>
        </w:drawing>
      </w:r>
    </w:p>
    <w:p w14:paraId="1C2E75FA">
      <w:pPr>
        <w:ind w:firstLine="480"/>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登录方式选择</w:t>
      </w:r>
      <w:r>
        <w:rPr>
          <w:rFonts w:hint="eastAsia" w:ascii="仿宋" w:hAnsi="仿宋" w:cs="仿宋_GB2312"/>
          <w:lang w:val="en-US" w:eastAsia="zh-CN"/>
        </w:rPr>
        <w:t>账号</w:t>
      </w:r>
      <w:r>
        <w:rPr>
          <w:rFonts w:hint="eastAsia" w:ascii="仿宋" w:hAnsi="仿宋" w:cs="仿宋_GB2312"/>
        </w:rPr>
        <w:t>登录</w:t>
      </w:r>
      <w:r>
        <w:rPr>
          <w:rFonts w:hint="eastAsia" w:ascii="仿宋" w:hAnsi="仿宋" w:cs="仿宋_GB2312"/>
          <w:lang w:eastAsia="zh-CN"/>
        </w:rPr>
        <w:t>，</w:t>
      </w:r>
      <w:r>
        <w:rPr>
          <w:rFonts w:hint="eastAsia"/>
        </w:rPr>
        <w:t>如下图</w:t>
      </w:r>
      <w:r>
        <w:rPr>
          <w:rFonts w:hint="eastAsia" w:ascii="仿宋_GB2312" w:eastAsia="仿宋"/>
          <w:lang w:val="en-US" w:eastAsia="zh-CN"/>
        </w:rPr>
        <w:t>所示</w:t>
      </w:r>
      <w:r>
        <w:rPr>
          <w:rFonts w:hint="eastAsia"/>
        </w:rPr>
        <w:t>：</w:t>
      </w:r>
    </w:p>
    <w:p w14:paraId="1760DE0B">
      <w:pPr>
        <w:pStyle w:val="2"/>
        <w:ind w:left="0" w:leftChars="0" w:firstLine="0" w:firstLineChars="0"/>
        <w:rPr>
          <w:rFonts w:hint="default" w:eastAsia="仿宋"/>
          <w:lang w:val="en-US" w:eastAsia="zh-CN"/>
        </w:rPr>
      </w:pPr>
      <w:r>
        <w:drawing>
          <wp:inline distT="0" distB="0" distL="114300" distR="114300">
            <wp:extent cx="5148580" cy="2541270"/>
            <wp:effectExtent l="0" t="0" r="13970" b="1143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15"/>
                    <a:stretch>
                      <a:fillRect/>
                    </a:stretch>
                  </pic:blipFill>
                  <pic:spPr>
                    <a:xfrm>
                      <a:off x="0" y="0"/>
                      <a:ext cx="5148580" cy="2541270"/>
                    </a:xfrm>
                    <a:prstGeom prst="rect">
                      <a:avLst/>
                    </a:prstGeom>
                    <a:noFill/>
                    <a:ln>
                      <a:noFill/>
                    </a:ln>
                  </pic:spPr>
                </pic:pic>
              </a:graphicData>
            </a:graphic>
          </wp:inline>
        </w:drawing>
      </w:r>
    </w:p>
    <w:p w14:paraId="688088D7">
      <w:pPr>
        <w:ind w:firstLine="480"/>
        <w:rPr>
          <w:rFonts w:ascii="仿宋" w:hAnsi="仿宋" w:cs="仿宋_GB2312"/>
        </w:rPr>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登录方式选择</w:t>
      </w:r>
      <w:r>
        <w:rPr>
          <w:rFonts w:hint="eastAsia" w:ascii="仿宋" w:hAnsi="仿宋" w:cs="仿宋_GB2312"/>
          <w:lang w:val="en-US" w:eastAsia="zh-CN"/>
        </w:rPr>
        <w:t>手机</w:t>
      </w:r>
      <w:r>
        <w:rPr>
          <w:rFonts w:hint="eastAsia" w:ascii="仿宋" w:hAnsi="仿宋" w:cs="仿宋_GB2312"/>
        </w:rPr>
        <w:t>登录，</w:t>
      </w:r>
      <w:r>
        <w:rPr>
          <w:rFonts w:hint="eastAsia" w:ascii="仿宋_GB2312" w:eastAsia="仿宋"/>
          <w:lang w:val="en-US" w:eastAsia="zh-CN"/>
        </w:rPr>
        <w:t>输入手机号、验证码后，点击</w:t>
      </w:r>
      <w:r>
        <w:rPr>
          <w:rFonts w:hint="eastAsia"/>
        </w:rPr>
        <w:t>【</w:t>
      </w:r>
      <w:r>
        <w:rPr>
          <w:rFonts w:hint="eastAsia" w:ascii="仿宋_GB2312" w:eastAsia="仿宋"/>
          <w:lang w:val="en-US" w:eastAsia="zh-CN"/>
        </w:rPr>
        <w:t>登录</w:t>
      </w:r>
      <w:r>
        <w:rPr>
          <w:rFonts w:hint="eastAsia"/>
        </w:rPr>
        <w:t>】</w:t>
      </w:r>
      <w: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021862A0">
      <w:pPr>
        <w:ind w:left="0" w:leftChars="0" w:firstLine="0" w:firstLineChars="0"/>
      </w:pPr>
      <w:r>
        <w:drawing>
          <wp:inline distT="0" distB="0" distL="114300" distR="114300">
            <wp:extent cx="5200650" cy="2536825"/>
            <wp:effectExtent l="0" t="0" r="11430" b="825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16"/>
                    <a:stretch>
                      <a:fillRect/>
                    </a:stretch>
                  </pic:blipFill>
                  <pic:spPr>
                    <a:xfrm>
                      <a:off x="0" y="0"/>
                      <a:ext cx="5200650" cy="2536825"/>
                    </a:xfrm>
                    <a:prstGeom prst="rect">
                      <a:avLst/>
                    </a:prstGeom>
                    <a:noFill/>
                    <a:ln>
                      <a:noFill/>
                    </a:ln>
                  </pic:spPr>
                </pic:pic>
              </a:graphicData>
            </a:graphic>
          </wp:inline>
        </w:drawing>
      </w:r>
    </w:p>
    <w:p w14:paraId="68B3AE56">
      <w:pPr>
        <w:ind w:left="0" w:leftChars="0" w:firstLine="480" w:firstLineChars="200"/>
        <w:rPr>
          <w:rFonts w:hint="eastAsia" w:ascii="仿宋" w:hAnsi="仿宋" w:cs="仿宋_GB2312"/>
        </w:rPr>
      </w:pPr>
      <w:r>
        <w:rPr>
          <w:rFonts w:hint="eastAsia" w:ascii="仿宋" w:hAnsi="仿宋" w:cs="仿宋_GB2312"/>
        </w:rPr>
        <w:t>系统</w:t>
      </w:r>
      <w:r>
        <w:rPr>
          <w:rFonts w:hint="eastAsia" w:ascii="仿宋" w:hAnsi="仿宋" w:cs="仿宋_GB2312"/>
          <w:lang w:val="en-US" w:eastAsia="zh-CN"/>
        </w:rPr>
        <w:t>支持采购代理</w:t>
      </w:r>
      <w:r>
        <w:rPr>
          <w:rFonts w:hint="eastAsia" w:ascii="仿宋" w:hAnsi="仿宋" w:cs="仿宋_GB2312"/>
        </w:rPr>
        <w:t>登录方式选择</w:t>
      </w:r>
      <w:r>
        <w:rPr>
          <w:rFonts w:hint="eastAsia" w:ascii="仿宋" w:hAnsi="仿宋" w:cs="仿宋_GB2312"/>
          <w:lang w:val="en-US" w:eastAsia="zh-CN"/>
        </w:rPr>
        <w:t>CA</w:t>
      </w:r>
      <w:r>
        <w:rPr>
          <w:rFonts w:hint="eastAsia" w:ascii="仿宋" w:hAnsi="仿宋" w:cs="仿宋_GB2312"/>
        </w:rPr>
        <w:t>登录，</w:t>
      </w:r>
      <w:r>
        <w:rPr>
          <w:rFonts w:hint="eastAsia" w:ascii="仿宋" w:hAnsi="仿宋" w:cs="仿宋_GB2312"/>
          <w:lang w:val="en-US" w:eastAsia="zh-CN"/>
        </w:rPr>
        <w:t>选择CA类型、输入密码后</w:t>
      </w:r>
      <w:r>
        <w:rPr>
          <w:rFonts w:hint="eastAsia" w:ascii="Times New Roman" w:eastAsia="宋体"/>
          <w:lang w:val="en-US" w:eastAsia="zh-CN"/>
        </w:rPr>
        <w:t>，点击</w:t>
      </w:r>
      <w:r>
        <w:rPr>
          <w:rFonts w:hint="eastAsia"/>
        </w:rPr>
        <w:t>【</w:t>
      </w:r>
      <w:r>
        <w:rPr>
          <w:rFonts w:hint="eastAsia" w:ascii="Times New Roman" w:eastAsia="宋体"/>
          <w:lang w:val="en-US" w:eastAsia="zh-CN"/>
        </w:rPr>
        <w:t>登录</w:t>
      </w:r>
      <w:r>
        <w:rPr>
          <w:rFonts w:hint="eastAsia"/>
        </w:rPr>
        <w:t>】</w:t>
      </w:r>
      <w: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15115ABC">
      <w:pPr>
        <w:ind w:left="0" w:leftChars="0" w:firstLine="0" w:firstLineChars="0"/>
      </w:pPr>
      <w:r>
        <w:drawing>
          <wp:inline distT="0" distB="0" distL="114300" distR="114300">
            <wp:extent cx="5168265" cy="2547620"/>
            <wp:effectExtent l="0" t="0" r="13335" b="1270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7"/>
                    <a:stretch>
                      <a:fillRect/>
                    </a:stretch>
                  </pic:blipFill>
                  <pic:spPr>
                    <a:xfrm>
                      <a:off x="0" y="0"/>
                      <a:ext cx="5168265" cy="2547620"/>
                    </a:xfrm>
                    <a:prstGeom prst="rect">
                      <a:avLst/>
                    </a:prstGeom>
                    <a:noFill/>
                    <a:ln>
                      <a:noFill/>
                    </a:ln>
                  </pic:spPr>
                </pic:pic>
              </a:graphicData>
            </a:graphic>
          </wp:inline>
        </w:drawing>
      </w:r>
    </w:p>
    <w:p w14:paraId="6CA272FF">
      <w:pPr>
        <w:pStyle w:val="2"/>
        <w:ind w:left="0" w:leftChars="0" w:firstLine="0" w:firstLineChars="0"/>
        <w:rPr>
          <w:rFonts w:hint="default"/>
          <w:lang w:val="en-US" w:eastAsia="zh-CN"/>
        </w:rPr>
      </w:pPr>
      <w:r>
        <w:rPr>
          <w:rFonts w:hint="eastAsia"/>
          <w:lang w:val="en-US" w:eastAsia="zh-CN"/>
        </w:rPr>
        <w:t xml:space="preserve">   采购代理登录后，点击主平台，选择对应平台点击进入，初次进入平台需对应平台同意入驻，平台审核并同意入驻后，采购代理可进入平台进行业务操作，如下图：</w:t>
      </w:r>
    </w:p>
    <w:p w14:paraId="7F29ECE5">
      <w:pPr>
        <w:pStyle w:val="2"/>
        <w:ind w:left="0" w:leftChars="0" w:firstLine="0" w:firstLineChars="0"/>
      </w:pPr>
      <w:r>
        <w:drawing>
          <wp:inline distT="0" distB="0" distL="114300" distR="114300">
            <wp:extent cx="5161280" cy="2556510"/>
            <wp:effectExtent l="0" t="0" r="1270" b="1524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8"/>
                    <a:stretch>
                      <a:fillRect/>
                    </a:stretch>
                  </pic:blipFill>
                  <pic:spPr>
                    <a:xfrm>
                      <a:off x="0" y="0"/>
                      <a:ext cx="5161280" cy="2556510"/>
                    </a:xfrm>
                    <a:prstGeom prst="rect">
                      <a:avLst/>
                    </a:prstGeom>
                    <a:noFill/>
                    <a:ln>
                      <a:noFill/>
                    </a:ln>
                  </pic:spPr>
                </pic:pic>
              </a:graphicData>
            </a:graphic>
          </wp:inline>
        </w:drawing>
      </w:r>
    </w:p>
    <w:p w14:paraId="2650E210">
      <w:pPr>
        <w:pStyle w:val="2"/>
        <w:ind w:left="0" w:leftChars="0" w:firstLine="0" w:firstLineChars="0"/>
      </w:pPr>
      <w:r>
        <w:drawing>
          <wp:inline distT="0" distB="0" distL="114300" distR="114300">
            <wp:extent cx="5165090" cy="2562860"/>
            <wp:effectExtent l="0" t="0" r="16510" b="8890"/>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9"/>
                    <a:stretch>
                      <a:fillRect/>
                    </a:stretch>
                  </pic:blipFill>
                  <pic:spPr>
                    <a:xfrm>
                      <a:off x="0" y="0"/>
                      <a:ext cx="5165090" cy="2562860"/>
                    </a:xfrm>
                    <a:prstGeom prst="rect">
                      <a:avLst/>
                    </a:prstGeom>
                    <a:noFill/>
                    <a:ln>
                      <a:noFill/>
                    </a:ln>
                  </pic:spPr>
                </pic:pic>
              </a:graphicData>
            </a:graphic>
          </wp:inline>
        </w:drawing>
      </w:r>
    </w:p>
    <w:p w14:paraId="6CED830A">
      <w:pPr>
        <w:pStyle w:val="2"/>
        <w:ind w:left="0" w:leftChars="0" w:firstLine="0" w:firstLineChars="0"/>
      </w:pPr>
      <w:r>
        <w:drawing>
          <wp:inline distT="0" distB="0" distL="114300" distR="114300">
            <wp:extent cx="5183505" cy="2574925"/>
            <wp:effectExtent l="0" t="0" r="17145" b="1587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0"/>
                    <a:stretch>
                      <a:fillRect/>
                    </a:stretch>
                  </pic:blipFill>
                  <pic:spPr>
                    <a:xfrm>
                      <a:off x="0" y="0"/>
                      <a:ext cx="5183505" cy="2574925"/>
                    </a:xfrm>
                    <a:prstGeom prst="rect">
                      <a:avLst/>
                    </a:prstGeom>
                    <a:noFill/>
                    <a:ln>
                      <a:noFill/>
                    </a:ln>
                  </pic:spPr>
                </pic:pic>
              </a:graphicData>
            </a:graphic>
          </wp:inline>
        </w:drawing>
      </w:r>
    </w:p>
    <w:p w14:paraId="09663DE5">
      <w:pPr>
        <w:spacing w:after="156"/>
        <w:ind w:firstLine="0" w:firstLineChars="0"/>
      </w:pPr>
    </w:p>
    <w:p w14:paraId="07A22E36">
      <w:pPr>
        <w:pStyle w:val="5"/>
        <w:ind w:left="533" w:hanging="533"/>
      </w:pPr>
      <w:bookmarkStart w:id="10" w:name="_Toc32411"/>
      <w:r>
        <w:rPr>
          <w:rFonts w:hint="eastAsia"/>
          <w:lang w:val="en-US" w:eastAsia="zh-CN"/>
        </w:rPr>
        <w:t>项目信息</w:t>
      </w:r>
      <w:bookmarkEnd w:id="10"/>
    </w:p>
    <w:p w14:paraId="772E3626">
      <w:pPr>
        <w:pStyle w:val="6"/>
      </w:pPr>
      <w:bookmarkStart w:id="11" w:name="_Toc31815"/>
      <w:r>
        <w:rPr>
          <w:rFonts w:hint="eastAsia"/>
          <w:lang w:eastAsia="zh-CN"/>
        </w:rPr>
        <w:t>公开招标</w:t>
      </w:r>
      <w:bookmarkEnd w:id="11"/>
    </w:p>
    <w:p w14:paraId="4E0FCDB4">
      <w:pPr>
        <w:numPr>
          <w:ilvl w:val="0"/>
          <w:numId w:val="2"/>
        </w:numPr>
        <w:ind w:firstLineChars="0"/>
        <w:rPr>
          <w:b/>
        </w:rPr>
      </w:pPr>
      <w:r>
        <w:rPr>
          <w:rFonts w:hint="eastAsia"/>
          <w:b/>
        </w:rPr>
        <w:t>功能介绍</w:t>
      </w:r>
    </w:p>
    <w:p w14:paraId="22DF3936">
      <w:pPr>
        <w:pStyle w:val="52"/>
        <w:keepNext w:val="0"/>
        <w:keepLines w:val="0"/>
        <w:pageBreakBefore w:val="0"/>
        <w:widowControl/>
        <w:kinsoku/>
        <w:wordWrap/>
        <w:overflowPunct/>
        <w:topLinePunct w:val="0"/>
        <w:autoSpaceDE/>
        <w:autoSpaceDN/>
        <w:bidi w:val="0"/>
        <w:adjustRightInd/>
        <w:snapToGrid/>
        <w:spacing w:line="360" w:lineRule="auto"/>
        <w:ind w:left="0" w:leftChars="0"/>
        <w:textAlignment w:val="auto"/>
        <w:rPr>
          <w:rFonts w:hint="eastAsia" w:ascii="仿宋_GB2312" w:hAnsi="Times New Roman" w:eastAsia="仿宋" w:cs="Times New Roman"/>
          <w:kern w:val="2"/>
          <w:sz w:val="24"/>
          <w:szCs w:val="24"/>
          <w:lang w:val="en-US" w:eastAsia="zh-CN" w:bidi="ar-SA"/>
        </w:rPr>
      </w:pPr>
      <w:r>
        <w:rPr>
          <w:rFonts w:hint="eastAsia" w:cs="Times New Roman"/>
          <w:kern w:val="2"/>
          <w:sz w:val="24"/>
          <w:szCs w:val="24"/>
          <w:lang w:val="en-US" w:eastAsia="zh-CN" w:bidi="ar-SA"/>
        </w:rPr>
        <w:t>公开招标</w:t>
      </w:r>
      <w:r>
        <w:rPr>
          <w:rFonts w:hint="eastAsia" w:ascii="仿宋_GB2312" w:hAnsi="Times New Roman" w:eastAsia="仿宋" w:cs="Times New Roman"/>
          <w:kern w:val="2"/>
          <w:sz w:val="24"/>
          <w:szCs w:val="24"/>
          <w:lang w:val="en-US" w:eastAsia="zh-CN" w:bidi="ar-SA"/>
        </w:rPr>
        <w:t>适用于采购需求明确、具有竞争条件、采购时间允许、交易成本合理的采购项目，该情况一般采用公开招标方式；</w:t>
      </w:r>
      <w:r>
        <w:rPr>
          <w:rFonts w:hint="eastAsia" w:cs="Times New Roman"/>
          <w:kern w:val="2"/>
          <w:sz w:val="24"/>
          <w:szCs w:val="24"/>
          <w:lang w:val="en-US" w:eastAsia="zh-CN" w:bidi="ar-SA"/>
        </w:rPr>
        <w:t>公开招标</w:t>
      </w:r>
      <w:r>
        <w:rPr>
          <w:rFonts w:hint="eastAsia" w:ascii="仿宋_GB2312" w:hAnsi="Times New Roman" w:eastAsia="仿宋" w:cs="Times New Roman"/>
          <w:kern w:val="2"/>
          <w:sz w:val="24"/>
          <w:szCs w:val="24"/>
          <w:lang w:val="en-US" w:eastAsia="zh-CN" w:bidi="ar-SA"/>
        </w:rPr>
        <w:t>还有一种邀请招标方式，适用于因采购标的具有高度复杂性或特殊性，只能从数量有限的供应商处获得，还适用于如采用公开招标将导致审查和评审投标文件的所需时间和费用巨大，与采购标的价值不成比例以及其他适用邀请招标的情形。</w:t>
      </w:r>
    </w:p>
    <w:p w14:paraId="4998E9A9">
      <w:pPr>
        <w:ind w:firstLine="480"/>
        <w:rPr>
          <w:rFonts w:ascii="宋体" w:hAnsi="宋体" w:cs="宋体"/>
          <w:bCs/>
        </w:rPr>
      </w:pPr>
      <w:r>
        <w:rPr>
          <w:rFonts w:hint="eastAsia"/>
          <w:lang w:eastAsia="zh-CN"/>
        </w:rPr>
        <w:t>公开招标</w:t>
      </w:r>
      <w:r>
        <w:rPr>
          <w:rFonts w:hint="eastAsia"/>
        </w:rPr>
        <w:t>的主要流程通常包括招标、投标、开标、评标、定标等阶段，采购方会首先进行市场调查，确定采购项目，并编制招标文件，然后发布招标公告或发出招标邀请函，邀请潜在供应商参与投标，在投标截止后，采购方会组织开标和评标活动，最终确定中标方并与其签订采购合同。主要功能有采购立项、下载标书情况、开标情况、评标情况、中标候选人公示、中标结果公告、中标通知书。</w:t>
      </w:r>
    </w:p>
    <w:p w14:paraId="7FC16837">
      <w:pPr>
        <w:pStyle w:val="52"/>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_GB2312" w:hAnsi="Times New Roman" w:eastAsia="仿宋" w:cs="Times New Roman"/>
          <w:kern w:val="2"/>
          <w:sz w:val="24"/>
          <w:szCs w:val="24"/>
          <w:lang w:val="en-US" w:eastAsia="zh-CN" w:bidi="ar-SA"/>
        </w:rPr>
      </w:pPr>
    </w:p>
    <w:p w14:paraId="1121A39E">
      <w:pPr>
        <w:ind w:firstLine="0" w:firstLineChars="0"/>
      </w:pPr>
      <w:r>
        <w:drawing>
          <wp:inline distT="0" distB="0" distL="114300" distR="114300">
            <wp:extent cx="5008880" cy="2583180"/>
            <wp:effectExtent l="0" t="0" r="5080" b="7620"/>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21"/>
                    <a:stretch>
                      <a:fillRect/>
                    </a:stretch>
                  </pic:blipFill>
                  <pic:spPr>
                    <a:xfrm>
                      <a:off x="0" y="0"/>
                      <a:ext cx="5008880" cy="2583180"/>
                    </a:xfrm>
                    <a:prstGeom prst="rect">
                      <a:avLst/>
                    </a:prstGeom>
                    <a:noFill/>
                    <a:ln>
                      <a:noFill/>
                    </a:ln>
                  </pic:spPr>
                </pic:pic>
              </a:graphicData>
            </a:graphic>
          </wp:inline>
        </w:drawing>
      </w:r>
    </w:p>
    <w:p w14:paraId="75B396FF">
      <w:pPr>
        <w:pStyle w:val="49"/>
        <w:numPr>
          <w:ilvl w:val="0"/>
          <w:numId w:val="2"/>
        </w:numPr>
        <w:ind w:firstLineChars="0"/>
        <w:rPr>
          <w:b/>
        </w:rPr>
      </w:pPr>
      <w:r>
        <w:rPr>
          <w:rFonts w:hint="eastAsia"/>
          <w:b/>
        </w:rPr>
        <w:t>菜单路径</w:t>
      </w:r>
    </w:p>
    <w:p w14:paraId="4F4CAAD3">
      <w:pPr>
        <w:spacing w:after="156"/>
        <w:ind w:firstLine="480"/>
        <w:rPr>
          <w:rFonts w:ascii="宋体" w:hAnsi="宋体" w:cs="宋体"/>
          <w:bCs/>
        </w:rPr>
      </w:pPr>
      <w:r>
        <w:rPr>
          <w:rFonts w:hint="eastAsia" w:ascii="宋体" w:hAnsi="宋体" w:cs="宋体"/>
          <w:bCs/>
          <w:lang w:val="en-US" w:eastAsia="zh-CN"/>
        </w:rPr>
        <w:t>采购寻源-</w:t>
      </w:r>
      <w:r>
        <w:rPr>
          <w:rFonts w:hint="eastAsia" w:ascii="宋体" w:hAnsi="宋体" w:cs="宋体"/>
          <w:bCs/>
          <w:lang w:eastAsia="zh-CN"/>
        </w:rPr>
        <w:t>公开招标</w:t>
      </w:r>
      <w:r>
        <w:rPr>
          <w:rFonts w:hint="eastAsia" w:ascii="宋体" w:hAnsi="宋体" w:cs="宋体"/>
          <w:bCs/>
        </w:rPr>
        <w:t>。</w:t>
      </w:r>
    </w:p>
    <w:p w14:paraId="4B9520D0">
      <w:pPr>
        <w:pStyle w:val="49"/>
        <w:numPr>
          <w:ilvl w:val="0"/>
          <w:numId w:val="2"/>
        </w:numPr>
        <w:ind w:firstLineChars="0"/>
        <w:rPr>
          <w:b/>
        </w:rPr>
      </w:pPr>
      <w:r>
        <w:rPr>
          <w:rFonts w:hint="eastAsia"/>
          <w:b/>
        </w:rPr>
        <w:t>操作岗位</w:t>
      </w:r>
    </w:p>
    <w:p w14:paraId="1F02C0CA">
      <w:pPr>
        <w:pStyle w:val="49"/>
        <w:numPr>
          <w:ilvl w:val="0"/>
          <w:numId w:val="0"/>
        </w:numPr>
        <w:ind w:firstLine="480" w:firstLineChars="200"/>
        <w:rPr>
          <w:rFonts w:ascii="宋体" w:hAnsi="宋体"/>
        </w:rPr>
      </w:pPr>
      <w:r>
        <w:rPr>
          <w:rFonts w:hint="eastAsia"/>
          <w:lang w:val="en-US" w:eastAsia="zh-CN"/>
        </w:rPr>
        <w:t>采购代理</w:t>
      </w:r>
      <w:r>
        <w:rPr>
          <w:rFonts w:hint="eastAsia"/>
        </w:rPr>
        <w:t>。</w:t>
      </w:r>
    </w:p>
    <w:p w14:paraId="2658CAF3">
      <w:pPr>
        <w:pStyle w:val="49"/>
        <w:numPr>
          <w:ilvl w:val="0"/>
          <w:numId w:val="2"/>
        </w:numPr>
        <w:ind w:firstLineChars="0"/>
        <w:rPr>
          <w:b/>
        </w:rPr>
      </w:pPr>
      <w:r>
        <w:rPr>
          <w:rFonts w:hint="eastAsia"/>
          <w:b/>
        </w:rPr>
        <w:t>界面操作</w:t>
      </w:r>
    </w:p>
    <w:p w14:paraId="16026D86">
      <w:pPr>
        <w:numPr>
          <w:ilvl w:val="0"/>
          <w:numId w:val="3"/>
        </w:numPr>
        <w:ind w:firstLineChars="0"/>
      </w:pPr>
      <w:r>
        <w:rPr>
          <w:rFonts w:hint="eastAsia"/>
        </w:rPr>
        <w:t>搜索</w:t>
      </w:r>
    </w:p>
    <w:p w14:paraId="028ECB8B">
      <w:pPr>
        <w:spacing w:after="156"/>
        <w:ind w:firstLine="480"/>
        <w:rPr>
          <w:rFonts w:hint="eastAsia"/>
        </w:rPr>
      </w:pPr>
      <w:r>
        <w:rPr>
          <w:rFonts w:hint="eastAsia"/>
        </w:rPr>
        <w:t>可在搜索框中输入查询条件，搜索相应条件的</w:t>
      </w:r>
      <w:r>
        <w:rPr>
          <w:rFonts w:hint="eastAsia"/>
          <w:lang w:eastAsia="zh-CN"/>
        </w:rPr>
        <w:t>公开招标</w:t>
      </w:r>
      <w:r>
        <w:rPr>
          <w:rFonts w:hint="eastAsia"/>
        </w:rPr>
        <w:t>单。</w:t>
      </w:r>
    </w:p>
    <w:p w14:paraId="6C5E611F">
      <w:pPr>
        <w:pStyle w:val="2"/>
        <w:ind w:left="0" w:leftChars="0" w:firstLine="0" w:firstLineChars="0"/>
      </w:pPr>
      <w:r>
        <w:drawing>
          <wp:inline distT="0" distB="0" distL="114300" distR="114300">
            <wp:extent cx="4977765" cy="2262505"/>
            <wp:effectExtent l="0" t="0" r="5715" b="8255"/>
            <wp:docPr id="2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8"/>
                    <pic:cNvPicPr>
                      <a:picLocks noChangeAspect="1"/>
                    </pic:cNvPicPr>
                  </pic:nvPicPr>
                  <pic:blipFill>
                    <a:blip r:embed="rId22"/>
                    <a:stretch>
                      <a:fillRect/>
                    </a:stretch>
                  </pic:blipFill>
                  <pic:spPr>
                    <a:xfrm>
                      <a:off x="0" y="0"/>
                      <a:ext cx="4977765" cy="2262505"/>
                    </a:xfrm>
                    <a:prstGeom prst="rect">
                      <a:avLst/>
                    </a:prstGeom>
                    <a:noFill/>
                    <a:ln>
                      <a:noFill/>
                    </a:ln>
                  </pic:spPr>
                </pic:pic>
              </a:graphicData>
            </a:graphic>
          </wp:inline>
        </w:drawing>
      </w:r>
    </w:p>
    <w:p w14:paraId="639CDEA7">
      <w:pPr>
        <w:spacing w:after="156"/>
        <w:ind w:firstLine="0" w:firstLineChars="0"/>
      </w:pPr>
    </w:p>
    <w:p w14:paraId="7C64C086">
      <w:pPr>
        <w:pStyle w:val="49"/>
        <w:numPr>
          <w:ilvl w:val="0"/>
          <w:numId w:val="3"/>
        </w:numPr>
        <w:ind w:firstLineChars="0"/>
      </w:pPr>
      <w:r>
        <w:rPr>
          <w:rFonts w:hint="eastAsia"/>
        </w:rPr>
        <w:t>编辑</w:t>
      </w:r>
    </w:p>
    <w:p w14:paraId="1F42564B">
      <w:pPr>
        <w:ind w:firstLine="480"/>
      </w:pPr>
      <w:r>
        <w:rPr>
          <w:rFonts w:hint="eastAsia"/>
        </w:rPr>
        <w:t>在</w:t>
      </w:r>
      <w:r>
        <w:rPr>
          <w:rFonts w:hint="eastAsia"/>
          <w:lang w:val="en-US" w:eastAsia="zh-CN"/>
        </w:rPr>
        <w:t>公开招标</w:t>
      </w:r>
      <w:r>
        <w:rPr>
          <w:rFonts w:hint="eastAsia"/>
        </w:rPr>
        <w:t>列表中，选择一条未提交的</w:t>
      </w:r>
      <w:r>
        <w:rPr>
          <w:rFonts w:hint="eastAsia"/>
          <w:lang w:val="en-US" w:eastAsia="zh-CN"/>
        </w:rPr>
        <w:t>公开招标</w:t>
      </w:r>
      <w:r>
        <w:rPr>
          <w:rFonts w:hint="eastAsia"/>
        </w:rPr>
        <w:t>信息，点击“编辑”按钮，可对对应的</w:t>
      </w:r>
      <w:r>
        <w:rPr>
          <w:rFonts w:hint="eastAsia"/>
          <w:lang w:val="en-US" w:eastAsia="zh-CN"/>
        </w:rPr>
        <w:t>公开招标</w:t>
      </w:r>
      <w:r>
        <w:rPr>
          <w:rFonts w:hint="eastAsia"/>
        </w:rPr>
        <w:t>进行修改。</w:t>
      </w:r>
    </w:p>
    <w:p w14:paraId="1256CE53">
      <w:pPr>
        <w:ind w:firstLine="0" w:firstLineChars="0"/>
      </w:pPr>
      <w:r>
        <w:drawing>
          <wp:inline distT="0" distB="0" distL="114300" distR="114300">
            <wp:extent cx="5375275" cy="2625725"/>
            <wp:effectExtent l="0" t="0" r="4445" b="1079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23"/>
                    <a:stretch>
                      <a:fillRect/>
                    </a:stretch>
                  </pic:blipFill>
                  <pic:spPr>
                    <a:xfrm>
                      <a:off x="0" y="0"/>
                      <a:ext cx="5375275" cy="2625725"/>
                    </a:xfrm>
                    <a:prstGeom prst="rect">
                      <a:avLst/>
                    </a:prstGeom>
                    <a:noFill/>
                    <a:ln>
                      <a:noFill/>
                    </a:ln>
                  </pic:spPr>
                </pic:pic>
              </a:graphicData>
            </a:graphic>
          </wp:inline>
        </w:drawing>
      </w:r>
    </w:p>
    <w:p w14:paraId="7B0B1D54">
      <w:pPr>
        <w:spacing w:after="156"/>
        <w:ind w:firstLine="480"/>
      </w:pPr>
      <w:r>
        <w:rPr>
          <w:rFonts w:hint="eastAsia"/>
        </w:rPr>
        <w:t>填写或修改完成后，点击</w:t>
      </w:r>
      <w:r>
        <w:rPr>
          <w:rFonts w:hint="eastAsia" w:ascii="仿宋_GB2312" w:eastAsia="仿宋"/>
          <w:lang w:val="en-US" w:eastAsia="zh-CN"/>
        </w:rPr>
        <w:t>左上角</w:t>
      </w:r>
      <w:r>
        <w:rPr>
          <w:rFonts w:hint="eastAsia"/>
        </w:rPr>
        <w:t>“</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左上角</w:t>
      </w:r>
      <w:r>
        <w:rPr>
          <w:rFonts w:hint="eastAsia"/>
        </w:rPr>
        <w:t>“</w:t>
      </w:r>
      <w:r>
        <w:rPr>
          <w:rFonts w:hint="eastAsia" w:ascii="仿宋_GB2312" w:eastAsia="仿宋"/>
          <w:lang w:val="en-US" w:eastAsia="zh-CN"/>
        </w:rPr>
        <w:t>提交信息</w:t>
      </w:r>
      <w:r>
        <w:rPr>
          <w:rFonts w:hint="eastAsia"/>
        </w:rPr>
        <w:t>”按钮，即完成信息的</w:t>
      </w:r>
      <w:r>
        <w:rPr>
          <w:rFonts w:hint="eastAsia"/>
          <w:lang w:val="en-US" w:eastAsia="zh-CN"/>
        </w:rPr>
        <w:t>提交</w:t>
      </w:r>
      <w:r>
        <w:rPr>
          <w:rFonts w:hint="eastAsia"/>
        </w:rPr>
        <w:t>。</w:t>
      </w:r>
    </w:p>
    <w:p w14:paraId="2F44C609">
      <w:pPr>
        <w:pStyle w:val="49"/>
        <w:numPr>
          <w:ilvl w:val="0"/>
          <w:numId w:val="3"/>
        </w:numPr>
        <w:ind w:firstLineChars="0"/>
      </w:pPr>
      <w:r>
        <w:rPr>
          <w:rFonts w:hint="eastAsia"/>
        </w:rPr>
        <w:t>删除</w:t>
      </w:r>
    </w:p>
    <w:p w14:paraId="09A9B558">
      <w:pPr>
        <w:ind w:firstLine="480"/>
        <w:rPr>
          <w:rFonts w:hint="eastAsia"/>
        </w:rPr>
      </w:pPr>
      <w:r>
        <w:rPr>
          <w:rFonts w:hint="eastAsia"/>
        </w:rPr>
        <w:t>在</w:t>
      </w:r>
      <w:r>
        <w:rPr>
          <w:rFonts w:hint="eastAsia"/>
          <w:lang w:val="en-US" w:eastAsia="zh-CN"/>
        </w:rPr>
        <w:t>公开招标</w:t>
      </w:r>
      <w:r>
        <w:rPr>
          <w:rFonts w:hint="eastAsia"/>
        </w:rPr>
        <w:t>列表中，选择一条</w:t>
      </w:r>
      <w:r>
        <w:rPr>
          <w:rFonts w:hint="eastAsia" w:ascii="仿宋_GB2312" w:eastAsia="仿宋"/>
          <w:lang w:val="en-US" w:eastAsia="zh-CN"/>
        </w:rPr>
        <w:t>未提交的</w:t>
      </w:r>
      <w:r>
        <w:rPr>
          <w:rFonts w:hint="eastAsia"/>
          <w:lang w:val="en-US" w:eastAsia="zh-CN"/>
        </w:rPr>
        <w:t>公开招标</w:t>
      </w:r>
      <w:r>
        <w:rPr>
          <w:rFonts w:hint="eastAsia"/>
        </w:rPr>
        <w:t>信息，点击“删除”按钮，可对对应的</w:t>
      </w:r>
      <w:r>
        <w:rPr>
          <w:rFonts w:hint="eastAsia"/>
          <w:lang w:val="en-US" w:eastAsia="zh-CN"/>
        </w:rPr>
        <w:t>公开招标</w:t>
      </w:r>
      <w:r>
        <w:rPr>
          <w:rFonts w:hint="eastAsia"/>
        </w:rPr>
        <w:t>信息进行删除。</w:t>
      </w:r>
    </w:p>
    <w:p w14:paraId="09836885">
      <w:pPr>
        <w:ind w:left="0" w:leftChars="0" w:firstLine="0" w:firstLineChars="0"/>
      </w:pPr>
      <w:r>
        <w:drawing>
          <wp:inline distT="0" distB="0" distL="114300" distR="114300">
            <wp:extent cx="5051425" cy="2420620"/>
            <wp:effectExtent l="0" t="0" r="8255" b="2540"/>
            <wp:docPr id="2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9"/>
                    <pic:cNvPicPr>
                      <a:picLocks noChangeAspect="1"/>
                    </pic:cNvPicPr>
                  </pic:nvPicPr>
                  <pic:blipFill>
                    <a:blip r:embed="rId24"/>
                    <a:stretch>
                      <a:fillRect/>
                    </a:stretch>
                  </pic:blipFill>
                  <pic:spPr>
                    <a:xfrm>
                      <a:off x="0" y="0"/>
                      <a:ext cx="5051425" cy="2420620"/>
                    </a:xfrm>
                    <a:prstGeom prst="rect">
                      <a:avLst/>
                    </a:prstGeom>
                    <a:noFill/>
                    <a:ln>
                      <a:noFill/>
                    </a:ln>
                  </pic:spPr>
                </pic:pic>
              </a:graphicData>
            </a:graphic>
          </wp:inline>
        </w:drawing>
      </w:r>
    </w:p>
    <w:p w14:paraId="0E1226EC">
      <w:pPr>
        <w:pStyle w:val="49"/>
        <w:numPr>
          <w:ilvl w:val="0"/>
          <w:numId w:val="3"/>
        </w:numPr>
        <w:ind w:firstLineChars="0"/>
      </w:pPr>
      <w:r>
        <w:rPr>
          <w:rFonts w:hint="eastAsia"/>
          <w:lang w:val="en-US" w:eastAsia="zh-CN"/>
        </w:rPr>
        <w:t>复制</w:t>
      </w:r>
    </w:p>
    <w:p w14:paraId="2D1913E7">
      <w:pPr>
        <w:ind w:firstLine="48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ascii="仿宋_GB2312" w:eastAsia="仿宋"/>
          <w:lang w:val="en-US" w:eastAsia="zh-CN"/>
        </w:rPr>
        <w:t>复制</w:t>
      </w:r>
      <w:r>
        <w:rPr>
          <w:rFonts w:hint="eastAsia"/>
        </w:rPr>
        <w:t>”按钮，可对对应的</w:t>
      </w:r>
      <w:r>
        <w:rPr>
          <w:rFonts w:hint="eastAsia"/>
          <w:lang w:val="en-US" w:eastAsia="zh-CN"/>
        </w:rPr>
        <w:t>公开招标</w:t>
      </w:r>
      <w:r>
        <w:rPr>
          <w:rFonts w:hint="eastAsia"/>
        </w:rPr>
        <w:t>信息进行</w:t>
      </w:r>
      <w:r>
        <w:rPr>
          <w:rFonts w:hint="eastAsia" w:ascii="仿宋_GB2312" w:eastAsia="仿宋"/>
          <w:lang w:val="en-US" w:eastAsia="zh-CN"/>
        </w:rPr>
        <w:t>复制</w:t>
      </w:r>
      <w:r>
        <w:rPr>
          <w:rFonts w:hint="eastAsia"/>
        </w:rPr>
        <w:t>。</w:t>
      </w:r>
    </w:p>
    <w:p w14:paraId="2201FCF5">
      <w:pPr>
        <w:ind w:firstLine="0" w:firstLineChars="0"/>
      </w:pPr>
      <w:r>
        <w:drawing>
          <wp:inline distT="0" distB="0" distL="114300" distR="114300">
            <wp:extent cx="5271770" cy="2533650"/>
            <wp:effectExtent l="0" t="0" r="1270" b="11430"/>
            <wp:docPr id="2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0"/>
                    <pic:cNvPicPr>
                      <a:picLocks noChangeAspect="1"/>
                    </pic:cNvPicPr>
                  </pic:nvPicPr>
                  <pic:blipFill>
                    <a:blip r:embed="rId25"/>
                    <a:stretch>
                      <a:fillRect/>
                    </a:stretch>
                  </pic:blipFill>
                  <pic:spPr>
                    <a:xfrm>
                      <a:off x="0" y="0"/>
                      <a:ext cx="5271770" cy="2533650"/>
                    </a:xfrm>
                    <a:prstGeom prst="rect">
                      <a:avLst/>
                    </a:prstGeom>
                    <a:noFill/>
                    <a:ln>
                      <a:noFill/>
                    </a:ln>
                  </pic:spPr>
                </pic:pic>
              </a:graphicData>
            </a:graphic>
          </wp:inline>
        </w:drawing>
      </w:r>
    </w:p>
    <w:p w14:paraId="141A847A">
      <w:pPr>
        <w:pStyle w:val="49"/>
        <w:numPr>
          <w:ilvl w:val="0"/>
          <w:numId w:val="3"/>
        </w:numPr>
        <w:ind w:firstLineChars="0"/>
        <w:rPr>
          <w:rFonts w:hint="eastAsia"/>
          <w:lang w:val="en-US" w:eastAsia="zh-CN"/>
        </w:rPr>
      </w:pPr>
      <w:r>
        <w:rPr>
          <w:rFonts w:hint="eastAsia"/>
          <w:lang w:val="en-US" w:eastAsia="zh-CN"/>
        </w:rPr>
        <w:t>作废</w:t>
      </w:r>
    </w:p>
    <w:p w14:paraId="7952D97D">
      <w:pPr>
        <w:ind w:firstLine="48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ascii="仿宋_GB2312" w:eastAsia="仿宋"/>
          <w:lang w:val="en-US" w:eastAsia="zh-CN"/>
        </w:rPr>
        <w:t>作废</w:t>
      </w:r>
      <w:r>
        <w:rPr>
          <w:rFonts w:hint="eastAsia"/>
        </w:rPr>
        <w:t>”按钮，可对对应的</w:t>
      </w:r>
      <w:r>
        <w:rPr>
          <w:rFonts w:hint="eastAsia"/>
          <w:lang w:val="en-US" w:eastAsia="zh-CN"/>
        </w:rPr>
        <w:t>公开招标</w:t>
      </w:r>
      <w:r>
        <w:rPr>
          <w:rFonts w:hint="eastAsia"/>
        </w:rPr>
        <w:t>信息进行</w:t>
      </w:r>
      <w:r>
        <w:rPr>
          <w:rFonts w:hint="eastAsia" w:ascii="仿宋_GB2312" w:eastAsia="仿宋"/>
          <w:lang w:val="en-US" w:eastAsia="zh-CN"/>
        </w:rPr>
        <w:t>作废</w:t>
      </w:r>
      <w:r>
        <w:rPr>
          <w:rFonts w:hint="eastAsia"/>
        </w:rPr>
        <w:t>。</w:t>
      </w:r>
    </w:p>
    <w:p w14:paraId="5D1D8C6D">
      <w:pPr>
        <w:pStyle w:val="2"/>
        <w:ind w:left="0" w:leftChars="0" w:firstLine="0" w:firstLineChars="0"/>
      </w:pPr>
      <w:r>
        <w:drawing>
          <wp:inline distT="0" distB="0" distL="114300" distR="114300">
            <wp:extent cx="5353050" cy="2566670"/>
            <wp:effectExtent l="0" t="0" r="11430" b="8890"/>
            <wp:docPr id="2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11"/>
                    <pic:cNvPicPr>
                      <a:picLocks noChangeAspect="1"/>
                    </pic:cNvPicPr>
                  </pic:nvPicPr>
                  <pic:blipFill>
                    <a:blip r:embed="rId26"/>
                    <a:stretch>
                      <a:fillRect/>
                    </a:stretch>
                  </pic:blipFill>
                  <pic:spPr>
                    <a:xfrm>
                      <a:off x="0" y="0"/>
                      <a:ext cx="5353050" cy="2566670"/>
                    </a:xfrm>
                    <a:prstGeom prst="rect">
                      <a:avLst/>
                    </a:prstGeom>
                    <a:noFill/>
                    <a:ln>
                      <a:noFill/>
                    </a:ln>
                  </pic:spPr>
                </pic:pic>
              </a:graphicData>
            </a:graphic>
          </wp:inline>
        </w:drawing>
      </w:r>
    </w:p>
    <w:p w14:paraId="7EAA219F">
      <w:pPr>
        <w:pStyle w:val="49"/>
        <w:numPr>
          <w:ilvl w:val="0"/>
          <w:numId w:val="3"/>
        </w:numPr>
        <w:ind w:firstLineChars="0"/>
        <w:rPr>
          <w:rFonts w:hint="eastAsia"/>
          <w:lang w:val="en-US" w:eastAsia="zh-CN"/>
        </w:rPr>
      </w:pPr>
      <w:r>
        <w:rPr>
          <w:rFonts w:hint="eastAsia"/>
          <w:lang w:val="en-US" w:eastAsia="zh-CN"/>
        </w:rPr>
        <w:t>变更</w:t>
      </w:r>
    </w:p>
    <w:p w14:paraId="434FBDD5">
      <w:pPr>
        <w:ind w:firstLine="48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变更</w:t>
      </w:r>
      <w:r>
        <w:rPr>
          <w:rFonts w:hint="eastAsia"/>
        </w:rPr>
        <w:t>”按钮，可对对应的</w:t>
      </w:r>
      <w:r>
        <w:rPr>
          <w:rFonts w:hint="eastAsia"/>
          <w:lang w:val="en-US" w:eastAsia="zh-CN"/>
        </w:rPr>
        <w:t>公开招标</w:t>
      </w:r>
      <w:r>
        <w:rPr>
          <w:rFonts w:hint="eastAsia"/>
        </w:rPr>
        <w:t>信息进行</w:t>
      </w:r>
      <w:r>
        <w:rPr>
          <w:rFonts w:hint="eastAsia"/>
          <w:lang w:val="en-US" w:eastAsia="zh-CN"/>
        </w:rPr>
        <w:t>变更</w:t>
      </w:r>
      <w:r>
        <w:rPr>
          <w:rFonts w:hint="eastAsia"/>
        </w:rPr>
        <w:t>。</w:t>
      </w:r>
    </w:p>
    <w:p w14:paraId="46952736">
      <w:pPr>
        <w:pStyle w:val="2"/>
        <w:ind w:left="0" w:leftChars="0" w:firstLine="0" w:firstLineChars="0"/>
      </w:pPr>
      <w:r>
        <w:drawing>
          <wp:inline distT="0" distB="0" distL="114300" distR="114300">
            <wp:extent cx="5339715" cy="2566035"/>
            <wp:effectExtent l="0" t="0" r="9525" b="9525"/>
            <wp:docPr id="28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2"/>
                    <pic:cNvPicPr>
                      <a:picLocks noChangeAspect="1"/>
                    </pic:cNvPicPr>
                  </pic:nvPicPr>
                  <pic:blipFill>
                    <a:blip r:embed="rId27"/>
                    <a:stretch>
                      <a:fillRect/>
                    </a:stretch>
                  </pic:blipFill>
                  <pic:spPr>
                    <a:xfrm>
                      <a:off x="0" y="0"/>
                      <a:ext cx="5339715" cy="2566035"/>
                    </a:xfrm>
                    <a:prstGeom prst="rect">
                      <a:avLst/>
                    </a:prstGeom>
                    <a:noFill/>
                    <a:ln>
                      <a:noFill/>
                    </a:ln>
                  </pic:spPr>
                </pic:pic>
              </a:graphicData>
            </a:graphic>
          </wp:inline>
        </w:drawing>
      </w:r>
    </w:p>
    <w:p w14:paraId="7C136129">
      <w:pPr>
        <w:pStyle w:val="49"/>
        <w:numPr>
          <w:ilvl w:val="0"/>
          <w:numId w:val="3"/>
        </w:numPr>
        <w:ind w:firstLineChars="0"/>
        <w:rPr>
          <w:rFonts w:hint="eastAsia"/>
          <w:lang w:val="en-US" w:eastAsia="zh-CN"/>
        </w:rPr>
      </w:pPr>
      <w:r>
        <w:rPr>
          <w:rFonts w:hint="eastAsia"/>
          <w:lang w:val="en-US" w:eastAsia="zh-CN"/>
        </w:rPr>
        <w:t>重新采购</w:t>
      </w:r>
    </w:p>
    <w:p w14:paraId="2B31BE79">
      <w:pPr>
        <w:ind w:left="0" w:leftChars="0" w:firstLine="480" w:firstLineChars="0"/>
      </w:pPr>
      <w:r>
        <w:rPr>
          <w:rFonts w:hint="eastAsia"/>
        </w:rPr>
        <w:t>在</w:t>
      </w:r>
      <w:r>
        <w:rPr>
          <w:rFonts w:hint="eastAsia"/>
          <w:lang w:val="en-US" w:eastAsia="zh-CN"/>
        </w:rPr>
        <w:t>公开招标</w:t>
      </w:r>
      <w:r>
        <w:rPr>
          <w:rFonts w:hint="eastAsia"/>
        </w:rPr>
        <w:t>列表中，选择一条</w:t>
      </w:r>
      <w:r>
        <w:rPr>
          <w:rFonts w:hint="eastAsia"/>
          <w:lang w:val="en-US" w:eastAsia="zh-CN"/>
        </w:rPr>
        <w:t>审核通过且未定标的公开招标</w:t>
      </w:r>
      <w:r>
        <w:rPr>
          <w:rFonts w:hint="eastAsia"/>
        </w:rPr>
        <w:t>信息，点击“</w:t>
      </w:r>
      <w:r>
        <w:rPr>
          <w:rFonts w:hint="eastAsia"/>
          <w:lang w:val="en-US" w:eastAsia="zh-CN"/>
        </w:rPr>
        <w:t>重新采购</w:t>
      </w:r>
      <w:r>
        <w:rPr>
          <w:rFonts w:hint="eastAsia"/>
        </w:rPr>
        <w:t>”按钮，可对对应的</w:t>
      </w:r>
      <w:r>
        <w:rPr>
          <w:rFonts w:hint="eastAsia"/>
          <w:lang w:val="en-US" w:eastAsia="zh-CN"/>
        </w:rPr>
        <w:t>公开招标</w:t>
      </w:r>
      <w:r>
        <w:rPr>
          <w:rFonts w:hint="eastAsia"/>
        </w:rPr>
        <w:t>信息进行</w:t>
      </w:r>
      <w:r>
        <w:rPr>
          <w:rFonts w:hint="eastAsia" w:ascii="仿宋_GB2312" w:eastAsia="仿宋"/>
          <w:lang w:val="en-US" w:eastAsia="zh-CN"/>
        </w:rPr>
        <w:t>重新采购</w:t>
      </w:r>
      <w:r>
        <w:rPr>
          <w:rFonts w:hint="eastAsia"/>
        </w:rPr>
        <w:t>。</w:t>
      </w:r>
    </w:p>
    <w:p w14:paraId="4965EFF3">
      <w:pPr>
        <w:pStyle w:val="2"/>
        <w:ind w:left="0" w:leftChars="0" w:firstLine="0" w:firstLineChars="0"/>
      </w:pPr>
      <w:r>
        <w:drawing>
          <wp:inline distT="0" distB="0" distL="114300" distR="114300">
            <wp:extent cx="5459730" cy="2620645"/>
            <wp:effectExtent l="0" t="0" r="11430" b="635"/>
            <wp:docPr id="2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13"/>
                    <pic:cNvPicPr>
                      <a:picLocks noChangeAspect="1"/>
                    </pic:cNvPicPr>
                  </pic:nvPicPr>
                  <pic:blipFill>
                    <a:blip r:embed="rId28"/>
                    <a:stretch>
                      <a:fillRect/>
                    </a:stretch>
                  </pic:blipFill>
                  <pic:spPr>
                    <a:xfrm>
                      <a:off x="0" y="0"/>
                      <a:ext cx="5459730" cy="2620645"/>
                    </a:xfrm>
                    <a:prstGeom prst="rect">
                      <a:avLst/>
                    </a:prstGeom>
                    <a:noFill/>
                    <a:ln>
                      <a:noFill/>
                    </a:ln>
                  </pic:spPr>
                </pic:pic>
              </a:graphicData>
            </a:graphic>
          </wp:inline>
        </w:drawing>
      </w:r>
    </w:p>
    <w:p w14:paraId="6252E456">
      <w:pPr>
        <w:pStyle w:val="2"/>
        <w:ind w:left="0" w:leftChars="0" w:firstLine="0" w:firstLineChars="0"/>
      </w:pPr>
    </w:p>
    <w:p w14:paraId="4A030211">
      <w:pPr>
        <w:pStyle w:val="2"/>
        <w:ind w:left="0" w:leftChars="0" w:firstLine="0" w:firstLineChars="0"/>
      </w:pPr>
    </w:p>
    <w:p w14:paraId="2FAEC66B">
      <w:pPr>
        <w:pStyle w:val="7"/>
        <w:bidi w:val="0"/>
      </w:pPr>
      <w:bookmarkStart w:id="12" w:name="_Toc12587"/>
      <w:bookmarkStart w:id="13" w:name="_Toc1469"/>
      <w:r>
        <w:rPr>
          <w:rFonts w:hint="eastAsia"/>
          <w:lang w:eastAsia="zh-CN"/>
        </w:rPr>
        <w:t>新增</w:t>
      </w:r>
      <w:r>
        <w:rPr>
          <w:rFonts w:hint="eastAsia"/>
          <w:lang w:val="en-US" w:eastAsia="zh-CN"/>
        </w:rPr>
        <w:t>立项</w:t>
      </w:r>
      <w:bookmarkEnd w:id="12"/>
      <w:bookmarkEnd w:id="13"/>
    </w:p>
    <w:p w14:paraId="717CB150">
      <w:pPr>
        <w:spacing w:after="156"/>
        <w:ind w:firstLine="480"/>
        <w:rPr>
          <w:rFonts w:hint="eastAsia"/>
          <w:lang w:eastAsia="zh-CN"/>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lang w:eastAsia="zh-CN"/>
        </w:rPr>
        <w:t>公开招标</w:t>
      </w:r>
      <w:r>
        <w:rPr>
          <w:rFonts w:hint="eastAsia"/>
        </w:rPr>
        <w:t>信息</w:t>
      </w:r>
      <w:r>
        <w:rPr>
          <w:rFonts w:hint="eastAsia"/>
          <w:lang w:eastAsia="zh-CN"/>
        </w:rPr>
        <w:t>。</w:t>
      </w:r>
    </w:p>
    <w:p w14:paraId="21FC1F2B">
      <w:pPr>
        <w:spacing w:after="156"/>
        <w:ind w:firstLine="0" w:firstLineChars="0"/>
        <w:rPr>
          <w:rFonts w:hint="eastAsia"/>
          <w:lang w:eastAsia="zh-CN"/>
        </w:rPr>
      </w:pPr>
      <w:r>
        <w:drawing>
          <wp:inline distT="0" distB="0" distL="114300" distR="114300">
            <wp:extent cx="5138420" cy="2450465"/>
            <wp:effectExtent l="0" t="0" r="12700" b="3175"/>
            <wp:docPr id="2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4"/>
                    <pic:cNvPicPr>
                      <a:picLocks noChangeAspect="1"/>
                    </pic:cNvPicPr>
                  </pic:nvPicPr>
                  <pic:blipFill>
                    <a:blip r:embed="rId29"/>
                    <a:stretch>
                      <a:fillRect/>
                    </a:stretch>
                  </pic:blipFill>
                  <pic:spPr>
                    <a:xfrm>
                      <a:off x="0" y="0"/>
                      <a:ext cx="5138420" cy="2450465"/>
                    </a:xfrm>
                    <a:prstGeom prst="rect">
                      <a:avLst/>
                    </a:prstGeom>
                    <a:noFill/>
                    <a:ln>
                      <a:noFill/>
                    </a:ln>
                  </pic:spPr>
                </pic:pic>
              </a:graphicData>
            </a:graphic>
          </wp:inline>
        </w:drawing>
      </w:r>
    </w:p>
    <w:p w14:paraId="0B78EA71">
      <w:pPr>
        <w:spacing w:after="156"/>
        <w:ind w:firstLine="480"/>
        <w:rPr>
          <w:rFonts w:hint="eastAsia"/>
        </w:rPr>
      </w:pPr>
      <w:r>
        <w:rPr>
          <w:rFonts w:hint="eastAsia"/>
          <w:lang w:eastAsia="zh-CN"/>
        </w:rPr>
        <w:t>公开招标</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54727F05">
      <w:pPr>
        <w:pStyle w:val="2"/>
        <w:ind w:left="0" w:leftChars="0" w:firstLine="0" w:firstLineChars="0"/>
        <w:rPr>
          <w:rFonts w:hint="eastAsia"/>
        </w:rPr>
      </w:pPr>
      <w:r>
        <w:drawing>
          <wp:inline distT="0" distB="0" distL="114300" distR="114300">
            <wp:extent cx="5239385" cy="2555240"/>
            <wp:effectExtent l="0" t="0" r="3175" b="5080"/>
            <wp:docPr id="1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8"/>
                    <pic:cNvPicPr>
                      <a:picLocks noChangeAspect="1"/>
                    </pic:cNvPicPr>
                  </pic:nvPicPr>
                  <pic:blipFill>
                    <a:blip r:embed="rId30"/>
                    <a:stretch>
                      <a:fillRect/>
                    </a:stretch>
                  </pic:blipFill>
                  <pic:spPr>
                    <a:xfrm>
                      <a:off x="0" y="0"/>
                      <a:ext cx="5239385" cy="2555240"/>
                    </a:xfrm>
                    <a:prstGeom prst="rect">
                      <a:avLst/>
                    </a:prstGeom>
                    <a:noFill/>
                    <a:ln>
                      <a:noFill/>
                    </a:ln>
                  </pic:spPr>
                </pic:pic>
              </a:graphicData>
            </a:graphic>
          </wp:inline>
        </w:drawing>
      </w:r>
    </w:p>
    <w:p w14:paraId="3C4A8E76">
      <w:pPr>
        <w:pStyle w:val="8"/>
        <w:bidi w:val="0"/>
        <w:ind w:left="760" w:firstLineChars="0"/>
        <w:rPr>
          <w:rFonts w:hint="eastAsia"/>
          <w:lang w:val="en-US" w:eastAsia="zh-CN"/>
        </w:rPr>
      </w:pPr>
      <w:r>
        <w:rPr>
          <w:rFonts w:hint="eastAsia"/>
          <w:lang w:val="en-US" w:eastAsia="zh-CN"/>
        </w:rPr>
        <w:t>支持单标段、多标段</w:t>
      </w:r>
    </w:p>
    <w:p w14:paraId="1C8F3C42">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lang w:val="en-US" w:eastAsia="zh-CN"/>
        </w:rPr>
        <w:t>单页</w:t>
      </w:r>
      <w:r>
        <w:rPr>
          <w:rFonts w:hint="eastAsia"/>
        </w:rPr>
        <w:t>中，</w:t>
      </w:r>
      <w:r>
        <w:rPr>
          <w:rFonts w:hint="eastAsia"/>
          <w:lang w:val="en-US" w:eastAsia="zh-CN"/>
        </w:rPr>
        <w:t>打开多标段开关</w:t>
      </w:r>
      <w:r>
        <w:rPr>
          <w:rFonts w:hint="eastAsia"/>
        </w:rPr>
        <w:t>，可</w:t>
      </w:r>
      <w:r>
        <w:rPr>
          <w:rFonts w:hint="eastAsia"/>
          <w:lang w:val="en-US" w:eastAsia="zh-CN"/>
        </w:rPr>
        <w:t>在一个项目下新增多条标段包，支持标段包的新增、修改、复制和删除，</w:t>
      </w:r>
    </w:p>
    <w:p w14:paraId="6C04E181">
      <w:pPr>
        <w:pStyle w:val="2"/>
        <w:ind w:left="0" w:leftChars="0" w:firstLine="0" w:firstLineChars="0"/>
      </w:pPr>
      <w:r>
        <w:drawing>
          <wp:inline distT="0" distB="0" distL="114300" distR="114300">
            <wp:extent cx="5269865" cy="2570480"/>
            <wp:effectExtent l="0" t="0" r="3175" b="5080"/>
            <wp:docPr id="1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9"/>
                    <pic:cNvPicPr>
                      <a:picLocks noChangeAspect="1"/>
                    </pic:cNvPicPr>
                  </pic:nvPicPr>
                  <pic:blipFill>
                    <a:blip r:embed="rId31"/>
                    <a:stretch>
                      <a:fillRect/>
                    </a:stretch>
                  </pic:blipFill>
                  <pic:spPr>
                    <a:xfrm>
                      <a:off x="0" y="0"/>
                      <a:ext cx="5269865" cy="2570480"/>
                    </a:xfrm>
                    <a:prstGeom prst="rect">
                      <a:avLst/>
                    </a:prstGeom>
                    <a:noFill/>
                    <a:ln>
                      <a:noFill/>
                    </a:ln>
                  </pic:spPr>
                </pic:pic>
              </a:graphicData>
            </a:graphic>
          </wp:inline>
        </w:drawing>
      </w:r>
      <w:r>
        <w:rPr>
          <w:rFonts w:hint="eastAsia"/>
          <w:lang w:val="en-US" w:eastAsia="zh-CN"/>
        </w:rPr>
        <w:t xml:space="preserve"> </w:t>
      </w:r>
    </w:p>
    <w:p w14:paraId="4D28108A">
      <w:pPr>
        <w:pStyle w:val="8"/>
        <w:bidi w:val="0"/>
        <w:ind w:left="760" w:firstLineChars="0"/>
        <w:rPr>
          <w:rFonts w:hint="eastAsia"/>
          <w:lang w:val="en-US" w:eastAsia="zh-CN"/>
        </w:rPr>
      </w:pPr>
      <w:r>
        <w:rPr>
          <w:rFonts w:hint="eastAsia" w:ascii="Times New Roman" w:cstheme="majorBidi"/>
          <w:b/>
          <w:bCs/>
          <w:kern w:val="2"/>
          <w:szCs w:val="28"/>
          <w:lang w:val="en-US" w:eastAsia="zh-CN"/>
        </w:rPr>
        <w:t>采购模式</w:t>
      </w:r>
    </w:p>
    <w:p w14:paraId="32B13E24">
      <w:pPr>
        <w:keepNext w:val="0"/>
        <w:keepLines w:val="0"/>
        <w:widowControl w:val="0"/>
        <w:suppressLineNumbers w:val="0"/>
        <w:spacing w:before="0" w:beforeAutospacing="0" w:after="0" w:afterAutospacing="0"/>
        <w:ind w:left="0" w:right="0"/>
        <w:jc w:val="both"/>
        <w:rPr>
          <w:rFonts w:hint="eastAsia" w:ascii="仿宋_GB2312" w:hAnsi="Times New Roman" w:eastAsia="仿宋" w:cs="Times New Roman"/>
          <w:b w:val="0"/>
          <w:bCs w:val="0"/>
          <w:i w:val="0"/>
          <w:iCs w:val="0"/>
          <w:spacing w:val="0"/>
          <w:kern w:val="2"/>
          <w:sz w:val="24"/>
          <w:szCs w:val="24"/>
          <w:lang w:val="en-US" w:eastAsia="zh-CN" w:bidi="ar"/>
        </w:rPr>
      </w:pPr>
      <w:r>
        <w:rPr>
          <w:rFonts w:hint="eastAsia"/>
        </w:rPr>
        <w:t>在</w:t>
      </w:r>
      <w:r>
        <w:rPr>
          <w:rFonts w:hint="eastAsia" w:ascii="仿宋_GB2312" w:eastAsia="仿宋"/>
          <w:lang w:val="en-US" w:eastAsia="zh-CN"/>
        </w:rPr>
        <w:t>表单页</w:t>
      </w:r>
      <w:r>
        <w:rPr>
          <w:rFonts w:hint="eastAsia"/>
        </w:rPr>
        <w:t>中，点击“</w:t>
      </w:r>
      <w:r>
        <w:rPr>
          <w:rFonts w:hint="eastAsia"/>
          <w:lang w:val="en-US" w:eastAsia="zh-CN"/>
        </w:rPr>
        <w:t>全流程线上</w:t>
      </w:r>
      <w:r>
        <w:rPr>
          <w:rFonts w:hint="eastAsia"/>
        </w:rPr>
        <w:t>”按钮，</w:t>
      </w:r>
      <w:r>
        <w:rPr>
          <w:rFonts w:hint="eastAsia" w:ascii="仿宋_GB2312" w:hAnsi="Times New Roman" w:eastAsia="仿宋" w:cs="Times New Roman"/>
          <w:b w:val="0"/>
          <w:bCs w:val="0"/>
          <w:i w:val="0"/>
          <w:iCs w:val="0"/>
          <w:color w:val="auto"/>
          <w:spacing w:val="0"/>
          <w:kern w:val="2"/>
          <w:sz w:val="24"/>
          <w:szCs w:val="24"/>
          <w:lang w:val="en-US" w:eastAsia="zh-CN" w:bidi="ar"/>
        </w:rPr>
        <w:t>采购文件在线制作、响应文件使用投标文件制作工具制作、线上报价、线上开启、CA解密、线上评审。</w:t>
      </w:r>
    </w:p>
    <w:p w14:paraId="1A530E70">
      <w:pPr>
        <w:keepNext w:val="0"/>
        <w:keepLines w:val="0"/>
        <w:widowControl w:val="0"/>
        <w:suppressLineNumbers w:val="0"/>
        <w:spacing w:before="0" w:beforeAutospacing="0" w:after="0" w:afterAutospacing="0"/>
        <w:ind w:left="0" w:right="0"/>
        <w:jc w:val="both"/>
        <w:rPr>
          <w:rFonts w:hint="default"/>
          <w:lang w:bidi="ar"/>
        </w:rPr>
      </w:pPr>
      <w:r>
        <w:rPr>
          <w:rFonts w:hint="eastAsia" w:cs="Times New Roman"/>
          <w:b w:val="0"/>
          <w:bCs w:val="0"/>
          <w:i w:val="0"/>
          <w:iCs w:val="0"/>
          <w:spacing w:val="0"/>
          <w:kern w:val="2"/>
          <w:sz w:val="24"/>
          <w:szCs w:val="24"/>
          <w:lang w:val="en-US" w:eastAsia="zh-CN" w:bidi="ar"/>
        </w:rPr>
        <w:t>若不点击，则默认选择线下模式，</w:t>
      </w:r>
      <w:r>
        <w:rPr>
          <w:b w:val="0"/>
          <w:bCs w:val="0"/>
          <w:i w:val="0"/>
          <w:iCs w:val="0"/>
          <w:color w:val="333333"/>
          <w:spacing w:val="0"/>
          <w:w w:val="100"/>
          <w:sz w:val="22"/>
          <w:szCs w:val="22"/>
          <w:vertAlign w:val="baseline"/>
        </w:rPr>
        <w:t>采购文件和报价函上传普通附件、线上报价、线下开启、线下评审。</w:t>
      </w:r>
    </w:p>
    <w:p w14:paraId="11D8331B">
      <w:pPr>
        <w:widowControl w:val="0"/>
        <w:bidi w:val="0"/>
        <w:spacing w:after="0"/>
        <w:rPr>
          <w:rFonts w:hint="eastAsia"/>
          <w:lang w:val="en-US" w:eastAsia="zh-CN"/>
        </w:rPr>
      </w:pPr>
    </w:p>
    <w:p w14:paraId="43911C15">
      <w:pPr>
        <w:pStyle w:val="8"/>
        <w:bidi w:val="0"/>
        <w:ind w:left="760" w:firstLineChars="0"/>
        <w:rPr>
          <w:rFonts w:hint="eastAsia"/>
          <w:lang w:val="en-US" w:eastAsia="zh-CN"/>
        </w:rPr>
      </w:pPr>
      <w:r>
        <w:rPr>
          <w:rFonts w:hint="eastAsia"/>
          <w:lang w:val="en-US" w:eastAsia="zh-CN"/>
        </w:rPr>
        <w:t>组建评审小组</w:t>
      </w:r>
    </w:p>
    <w:p w14:paraId="478B7ED0">
      <w:pPr>
        <w:ind w:firstLine="480"/>
        <w:rPr>
          <w:rFonts w:hint="eastAsia"/>
        </w:rPr>
      </w:pPr>
      <w:r>
        <w:rPr>
          <w:rFonts w:hint="eastAsia"/>
        </w:rPr>
        <w:t>在</w:t>
      </w:r>
      <w:r>
        <w:rPr>
          <w:rFonts w:hint="eastAsia"/>
          <w:lang w:val="en-US" w:eastAsia="zh-CN"/>
        </w:rPr>
        <w:t>表单页</w:t>
      </w:r>
      <w:r>
        <w:rPr>
          <w:rFonts w:hint="eastAsia"/>
        </w:rPr>
        <w:t>中，</w:t>
      </w:r>
      <w:r>
        <w:rPr>
          <w:rFonts w:hint="eastAsia"/>
          <w:lang w:val="en-US" w:eastAsia="zh-CN"/>
        </w:rPr>
        <w:t>可根据项目或标段组建评审专家，</w:t>
      </w:r>
      <w:r>
        <w:rPr>
          <w:rFonts w:hint="eastAsia"/>
        </w:rPr>
        <w:t>点击“</w:t>
      </w:r>
      <w:r>
        <w:rPr>
          <w:rFonts w:hint="eastAsia"/>
          <w:lang w:val="en-US" w:eastAsia="zh-CN"/>
        </w:rPr>
        <w:t>添加</w:t>
      </w:r>
      <w:r>
        <w:rPr>
          <w:rFonts w:hint="eastAsia"/>
        </w:rPr>
        <w:t>”按钮，可</w:t>
      </w:r>
      <w:r>
        <w:rPr>
          <w:rFonts w:hint="eastAsia"/>
          <w:lang w:val="en-US" w:eastAsia="zh-CN"/>
        </w:rPr>
        <w:t>新增评审专家，或者可以选择自动随机抽取评审专家，进而完成评审小组的组建</w:t>
      </w:r>
      <w:r>
        <w:rPr>
          <w:rFonts w:hint="eastAsia"/>
        </w:rPr>
        <w:t>。</w:t>
      </w:r>
    </w:p>
    <w:p w14:paraId="64897BEA">
      <w:pPr>
        <w:pStyle w:val="2"/>
        <w:ind w:left="0" w:leftChars="0" w:firstLine="0" w:firstLineChars="0"/>
      </w:pPr>
      <w:r>
        <w:drawing>
          <wp:inline distT="0" distB="0" distL="114300" distR="114300">
            <wp:extent cx="5071745" cy="2461895"/>
            <wp:effectExtent l="0" t="0" r="8255" b="1905"/>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32"/>
                    <a:stretch>
                      <a:fillRect/>
                    </a:stretch>
                  </pic:blipFill>
                  <pic:spPr>
                    <a:xfrm>
                      <a:off x="0" y="0"/>
                      <a:ext cx="5071745" cy="2461895"/>
                    </a:xfrm>
                    <a:prstGeom prst="rect">
                      <a:avLst/>
                    </a:prstGeom>
                    <a:noFill/>
                    <a:ln>
                      <a:noFill/>
                    </a:ln>
                  </pic:spPr>
                </pic:pic>
              </a:graphicData>
            </a:graphic>
          </wp:inline>
        </w:drawing>
      </w:r>
    </w:p>
    <w:p w14:paraId="258D52E2">
      <w:pPr>
        <w:pStyle w:val="8"/>
        <w:bidi w:val="0"/>
        <w:ind w:left="760" w:firstLineChars="0"/>
        <w:rPr>
          <w:rFonts w:hint="eastAsia"/>
          <w:lang w:val="en-US" w:eastAsia="zh-CN"/>
        </w:rPr>
      </w:pPr>
      <w:r>
        <w:rPr>
          <w:rFonts w:hint="eastAsia"/>
          <w:lang w:val="en-US" w:eastAsia="zh-CN"/>
        </w:rPr>
        <w:t>设置评标办法</w:t>
      </w:r>
    </w:p>
    <w:p w14:paraId="60D93C47">
      <w:pPr>
        <w:ind w:firstLine="480"/>
        <w:rPr>
          <w:rFonts w:hint="eastAsia"/>
        </w:rPr>
      </w:pPr>
      <w:r>
        <w:rPr>
          <w:rFonts w:hint="eastAsia"/>
          <w:lang w:val="en-US" w:eastAsia="zh-CN"/>
        </w:rPr>
        <w:t>若评审模式选择的为“报价+评审”，则会出现“评审要求”栏目，</w:t>
      </w:r>
      <w:r>
        <w:rPr>
          <w:rFonts w:hint="eastAsia"/>
        </w:rPr>
        <w:t>选择</w:t>
      </w:r>
      <w:r>
        <w:rPr>
          <w:rFonts w:hint="eastAsia"/>
          <w:lang w:val="en-US" w:eastAsia="zh-CN"/>
        </w:rPr>
        <w:t>模板后</w:t>
      </w:r>
      <w:r>
        <w:rPr>
          <w:rFonts w:hint="eastAsia"/>
        </w:rPr>
        <w:t>，</w:t>
      </w:r>
      <w:r>
        <w:rPr>
          <w:rFonts w:hint="eastAsia"/>
          <w:lang w:val="en-US" w:eastAsia="zh-CN"/>
        </w:rPr>
        <w:t>按照实际需要，可</w:t>
      </w:r>
      <w:r>
        <w:rPr>
          <w:rFonts w:hint="eastAsia"/>
        </w:rPr>
        <w:t>点击“</w:t>
      </w:r>
      <w:r>
        <w:rPr>
          <w:rFonts w:hint="eastAsia"/>
          <w:lang w:val="en-US" w:eastAsia="zh-CN"/>
        </w:rPr>
        <w:t>添加</w:t>
      </w:r>
      <w:r>
        <w:rPr>
          <w:rFonts w:hint="eastAsia"/>
        </w:rPr>
        <w:t>”按钮，</w:t>
      </w:r>
      <w:r>
        <w:rPr>
          <w:rFonts w:hint="eastAsia"/>
          <w:lang w:val="en-US" w:eastAsia="zh-CN"/>
        </w:rPr>
        <w:t>完成对评标办法的评审项的新增、编辑、删除</w:t>
      </w:r>
      <w:r>
        <w:rPr>
          <w:rFonts w:hint="eastAsia"/>
        </w:rPr>
        <w:t>。</w:t>
      </w:r>
    </w:p>
    <w:p w14:paraId="296D7BB5">
      <w:pPr>
        <w:pStyle w:val="2"/>
        <w:ind w:left="0" w:leftChars="0" w:firstLine="0" w:firstLineChars="0"/>
        <w:rPr>
          <w:rFonts w:hint="eastAsia"/>
        </w:rPr>
      </w:pPr>
      <w:r>
        <w:drawing>
          <wp:inline distT="0" distB="0" distL="114300" distR="114300">
            <wp:extent cx="5019040" cy="2332990"/>
            <wp:effectExtent l="0" t="0" r="10160" b="13970"/>
            <wp:docPr id="17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8"/>
                    <pic:cNvPicPr>
                      <a:picLocks noChangeAspect="1"/>
                    </pic:cNvPicPr>
                  </pic:nvPicPr>
                  <pic:blipFill>
                    <a:blip r:embed="rId33"/>
                    <a:stretch>
                      <a:fillRect/>
                    </a:stretch>
                  </pic:blipFill>
                  <pic:spPr>
                    <a:xfrm>
                      <a:off x="0" y="0"/>
                      <a:ext cx="5019040" cy="2332990"/>
                    </a:xfrm>
                    <a:prstGeom prst="rect">
                      <a:avLst/>
                    </a:prstGeom>
                    <a:noFill/>
                    <a:ln>
                      <a:noFill/>
                    </a:ln>
                  </pic:spPr>
                </pic:pic>
              </a:graphicData>
            </a:graphic>
          </wp:inline>
        </w:drawing>
      </w:r>
    </w:p>
    <w:p w14:paraId="03627D3A">
      <w:pPr>
        <w:pStyle w:val="8"/>
        <w:bidi w:val="0"/>
        <w:ind w:left="760" w:firstLineChars="0"/>
        <w:rPr>
          <w:rFonts w:hint="eastAsia"/>
          <w:lang w:val="en-US" w:eastAsia="zh-CN"/>
        </w:rPr>
      </w:pPr>
      <w:r>
        <w:rPr>
          <w:rFonts w:hint="eastAsia"/>
          <w:lang w:val="en-US" w:eastAsia="zh-CN"/>
        </w:rPr>
        <w:t>采购文件上传</w:t>
      </w:r>
    </w:p>
    <w:p w14:paraId="034AD3C8">
      <w:pPr>
        <w:ind w:firstLine="480"/>
        <w:rPr>
          <w:rFonts w:hint="eastAsia"/>
        </w:rPr>
      </w:pPr>
      <w:r>
        <w:rPr>
          <w:rFonts w:hint="eastAsia"/>
          <w:lang w:val="en-US" w:eastAsia="zh-CN"/>
        </w:rPr>
        <w:t>若采购模式为全流程线上</w:t>
      </w:r>
      <w:r>
        <w:rPr>
          <w:rFonts w:hint="eastAsia"/>
        </w:rPr>
        <w:t>，</w:t>
      </w:r>
      <w:r>
        <w:rPr>
          <w:rFonts w:hint="eastAsia"/>
          <w:lang w:val="en-US" w:eastAsia="zh-CN"/>
        </w:rPr>
        <w:t>采购文件需线上制作，</w:t>
      </w:r>
      <w:r>
        <w:rPr>
          <w:rFonts w:hint="eastAsia"/>
        </w:rPr>
        <w:t>点击“</w:t>
      </w:r>
      <w:r>
        <w:rPr>
          <w:rFonts w:hint="eastAsia"/>
          <w:lang w:val="en-US" w:eastAsia="zh-CN"/>
        </w:rPr>
        <w:t>制作</w:t>
      </w:r>
      <w:r>
        <w:rPr>
          <w:rFonts w:hint="eastAsia"/>
        </w:rPr>
        <w:t>”按钮，可</w:t>
      </w:r>
      <w:r>
        <w:rPr>
          <w:rFonts w:hint="eastAsia"/>
          <w:lang w:val="en-US" w:eastAsia="zh-CN"/>
        </w:rPr>
        <w:t>完成采购文件的编制制作</w:t>
      </w:r>
      <w:r>
        <w:rPr>
          <w:rFonts w:hint="eastAsia"/>
        </w:rPr>
        <w:t>。</w:t>
      </w:r>
    </w:p>
    <w:p w14:paraId="4523A118">
      <w:pPr>
        <w:pStyle w:val="2"/>
        <w:ind w:left="0" w:leftChars="0" w:firstLine="0" w:firstLineChars="0"/>
        <w:rPr>
          <w:rFonts w:hint="eastAsia"/>
        </w:rPr>
      </w:pPr>
      <w:r>
        <w:drawing>
          <wp:inline distT="0" distB="0" distL="114300" distR="114300">
            <wp:extent cx="5531485" cy="2663825"/>
            <wp:effectExtent l="0" t="0" r="635" b="3175"/>
            <wp:docPr id="1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
                    <pic:cNvPicPr>
                      <a:picLocks noChangeAspect="1"/>
                    </pic:cNvPicPr>
                  </pic:nvPicPr>
                  <pic:blipFill>
                    <a:blip r:embed="rId34"/>
                    <a:stretch>
                      <a:fillRect/>
                    </a:stretch>
                  </pic:blipFill>
                  <pic:spPr>
                    <a:xfrm>
                      <a:off x="0" y="0"/>
                      <a:ext cx="5531485" cy="2663825"/>
                    </a:xfrm>
                    <a:prstGeom prst="rect">
                      <a:avLst/>
                    </a:prstGeom>
                    <a:noFill/>
                    <a:ln>
                      <a:noFill/>
                    </a:ln>
                  </pic:spPr>
                </pic:pic>
              </a:graphicData>
            </a:graphic>
          </wp:inline>
        </w:drawing>
      </w:r>
    </w:p>
    <w:p w14:paraId="020B6023">
      <w:pPr>
        <w:pStyle w:val="8"/>
        <w:bidi w:val="0"/>
        <w:ind w:left="760" w:firstLineChars="0"/>
        <w:rPr>
          <w:rFonts w:hint="eastAsia"/>
          <w:lang w:val="en-US" w:eastAsia="zh-CN"/>
        </w:rPr>
      </w:pPr>
      <w:r>
        <w:rPr>
          <w:rFonts w:hint="eastAsia"/>
          <w:lang w:val="en-US" w:eastAsia="zh-CN"/>
        </w:rPr>
        <w:t>采购公告发布</w:t>
      </w:r>
    </w:p>
    <w:p w14:paraId="165EA327">
      <w:pPr>
        <w:ind w:firstLine="480"/>
        <w:rPr>
          <w:rFonts w:hint="eastAsia"/>
        </w:rPr>
      </w:pPr>
      <w:r>
        <w:rPr>
          <w:rFonts w:hint="eastAsia"/>
        </w:rPr>
        <w:t>在</w:t>
      </w:r>
      <w:r>
        <w:rPr>
          <w:rFonts w:hint="eastAsia"/>
          <w:lang w:val="en-US" w:eastAsia="zh-CN"/>
        </w:rPr>
        <w:t>表单</w:t>
      </w:r>
      <w:r>
        <w:rPr>
          <w:rFonts w:hint="eastAsia"/>
        </w:rPr>
        <w:t>中，</w:t>
      </w:r>
      <w:r>
        <w:rPr>
          <w:rFonts w:hint="eastAsia"/>
          <w:lang w:val="en-US" w:eastAsia="zh-CN"/>
        </w:rPr>
        <w:t>公告</w:t>
      </w:r>
      <w:r>
        <w:rPr>
          <w:rFonts w:hint="eastAsia"/>
        </w:rPr>
        <w:t>信息</w:t>
      </w:r>
      <w:r>
        <w:rPr>
          <w:rFonts w:hint="eastAsia"/>
          <w:lang w:val="en-US" w:eastAsia="zh-CN"/>
        </w:rPr>
        <w:t>填写完毕后</w:t>
      </w:r>
      <w:r>
        <w:rPr>
          <w:rFonts w:hint="eastAsia"/>
        </w:rPr>
        <w:t>，点击“</w:t>
      </w:r>
      <w:r>
        <w:rPr>
          <w:rFonts w:hint="eastAsia"/>
          <w:lang w:val="en-US" w:eastAsia="zh-CN"/>
        </w:rPr>
        <w:t>生成公告内容</w:t>
      </w:r>
      <w:r>
        <w:rPr>
          <w:rFonts w:hint="eastAsia"/>
        </w:rPr>
        <w:t>”按钮，可</w:t>
      </w:r>
      <w:r>
        <w:rPr>
          <w:rFonts w:hint="eastAsia"/>
          <w:lang w:val="en-US" w:eastAsia="zh-CN"/>
        </w:rPr>
        <w:t>按照预置模板生成</w:t>
      </w:r>
      <w:r>
        <w:rPr>
          <w:rFonts w:hint="eastAsia"/>
        </w:rPr>
        <w:t>对应的</w:t>
      </w:r>
      <w:r>
        <w:rPr>
          <w:rFonts w:hint="eastAsia"/>
          <w:lang w:val="en-US" w:eastAsia="zh-CN"/>
        </w:rPr>
        <w:t>公告</w:t>
      </w:r>
      <w:r>
        <w:rPr>
          <w:rFonts w:hint="eastAsia"/>
        </w:rPr>
        <w:t>信息</w:t>
      </w:r>
      <w:r>
        <w:rPr>
          <w:rFonts w:hint="eastAsia"/>
          <w:lang w:val="en-US" w:eastAsia="zh-CN"/>
        </w:rPr>
        <w:t>，随后发布到门户网站</w:t>
      </w:r>
      <w:r>
        <w:rPr>
          <w:rFonts w:hint="eastAsia"/>
        </w:rPr>
        <w:t>。</w:t>
      </w:r>
    </w:p>
    <w:p w14:paraId="661D302E">
      <w:pPr>
        <w:pStyle w:val="2"/>
        <w:ind w:left="0" w:leftChars="0" w:firstLine="0" w:firstLineChars="0"/>
        <w:rPr>
          <w:rFonts w:hint="eastAsia"/>
        </w:rPr>
      </w:pPr>
      <w:r>
        <w:drawing>
          <wp:inline distT="0" distB="0" distL="114300" distR="114300">
            <wp:extent cx="5322570" cy="2591435"/>
            <wp:effectExtent l="0" t="0" r="11430" b="12065"/>
            <wp:docPr id="1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6"/>
                    <pic:cNvPicPr>
                      <a:picLocks noChangeAspect="1"/>
                    </pic:cNvPicPr>
                  </pic:nvPicPr>
                  <pic:blipFill>
                    <a:blip r:embed="rId35"/>
                    <a:stretch>
                      <a:fillRect/>
                    </a:stretch>
                  </pic:blipFill>
                  <pic:spPr>
                    <a:xfrm>
                      <a:off x="0" y="0"/>
                      <a:ext cx="5322570" cy="2591435"/>
                    </a:xfrm>
                    <a:prstGeom prst="rect">
                      <a:avLst/>
                    </a:prstGeom>
                    <a:noFill/>
                    <a:ln>
                      <a:noFill/>
                    </a:ln>
                  </pic:spPr>
                </pic:pic>
              </a:graphicData>
            </a:graphic>
          </wp:inline>
        </w:drawing>
      </w:r>
    </w:p>
    <w:p w14:paraId="0FEA61DD">
      <w:pPr>
        <w:pStyle w:val="8"/>
        <w:bidi w:val="0"/>
        <w:ind w:left="760" w:firstLineChars="0"/>
        <w:rPr>
          <w:rFonts w:hint="eastAsia"/>
          <w:lang w:val="en-US" w:eastAsia="zh-CN"/>
        </w:rPr>
      </w:pPr>
      <w:r>
        <w:rPr>
          <w:rFonts w:hint="eastAsia"/>
          <w:lang w:val="en-US" w:eastAsia="zh-CN"/>
        </w:rPr>
        <w:t>邀请供应商</w:t>
      </w:r>
    </w:p>
    <w:p w14:paraId="67DB1B73">
      <w:pPr>
        <w:ind w:firstLine="480"/>
        <w:rPr>
          <w:rFonts w:hint="eastAsia"/>
        </w:rPr>
      </w:pPr>
      <w:r>
        <w:rPr>
          <w:rFonts w:hint="eastAsia"/>
          <w:lang w:val="en-US" w:eastAsia="zh-CN"/>
        </w:rPr>
        <w:t>邀请招标的采购方式下，是由采购人/采购代理向潜在投标人发送投标邀请，可</w:t>
      </w:r>
      <w:r>
        <w:rPr>
          <w:rFonts w:hint="eastAsia"/>
        </w:rPr>
        <w:t>在</w:t>
      </w:r>
      <w:r>
        <w:rPr>
          <w:rFonts w:hint="eastAsia"/>
          <w:lang w:val="en-US" w:eastAsia="zh-CN"/>
        </w:rPr>
        <w:t>表单页</w:t>
      </w:r>
      <w:r>
        <w:rPr>
          <w:rFonts w:hint="eastAsia"/>
        </w:rPr>
        <w:t>中，点击“</w:t>
      </w:r>
      <w:r>
        <w:rPr>
          <w:rFonts w:hint="eastAsia"/>
          <w:lang w:val="en-US" w:eastAsia="zh-CN"/>
        </w:rPr>
        <w:t>新增供应商</w:t>
      </w:r>
      <w:r>
        <w:rPr>
          <w:rFonts w:hint="eastAsia"/>
        </w:rPr>
        <w:t>”按钮，</w:t>
      </w:r>
      <w:r>
        <w:rPr>
          <w:rFonts w:hint="eastAsia"/>
          <w:lang w:val="en-US" w:eastAsia="zh-CN"/>
        </w:rPr>
        <w:t>挑选所需供应商（需三家及以上供应商），发送邀请函</w:t>
      </w:r>
      <w:r>
        <w:rPr>
          <w:rFonts w:hint="eastAsia"/>
        </w:rPr>
        <w:t>。</w:t>
      </w:r>
    </w:p>
    <w:p w14:paraId="4F1AE08B">
      <w:pPr>
        <w:pStyle w:val="2"/>
        <w:ind w:left="0" w:leftChars="0" w:firstLine="0" w:firstLineChars="0"/>
      </w:pPr>
      <w:r>
        <w:drawing>
          <wp:inline distT="0" distB="0" distL="114300" distR="114300">
            <wp:extent cx="5204460" cy="2384425"/>
            <wp:effectExtent l="0" t="0" r="2540" b="3175"/>
            <wp:docPr id="1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
                    <pic:cNvPicPr>
                      <a:picLocks noChangeAspect="1"/>
                    </pic:cNvPicPr>
                  </pic:nvPicPr>
                  <pic:blipFill>
                    <a:blip r:embed="rId36"/>
                    <a:stretch>
                      <a:fillRect/>
                    </a:stretch>
                  </pic:blipFill>
                  <pic:spPr>
                    <a:xfrm>
                      <a:off x="0" y="0"/>
                      <a:ext cx="5204460" cy="2384425"/>
                    </a:xfrm>
                    <a:prstGeom prst="rect">
                      <a:avLst/>
                    </a:prstGeom>
                    <a:noFill/>
                    <a:ln>
                      <a:noFill/>
                    </a:ln>
                  </pic:spPr>
                </pic:pic>
              </a:graphicData>
            </a:graphic>
          </wp:inline>
        </w:drawing>
      </w:r>
    </w:p>
    <w:p w14:paraId="655FFFCE">
      <w:pPr>
        <w:pStyle w:val="7"/>
        <w:bidi w:val="0"/>
      </w:pPr>
      <w:bookmarkStart w:id="14" w:name="_Toc28704"/>
      <w:bookmarkStart w:id="15" w:name="_Toc13810"/>
      <w:r>
        <w:rPr>
          <w:rFonts w:hint="eastAsia"/>
        </w:rPr>
        <w:t>查看</w:t>
      </w:r>
      <w:r>
        <w:rPr>
          <w:rFonts w:hint="eastAsia"/>
          <w:lang w:val="en-US" w:eastAsia="zh-CN"/>
        </w:rPr>
        <w:t>工作台</w:t>
      </w:r>
      <w:bookmarkEnd w:id="14"/>
      <w:bookmarkEnd w:id="15"/>
    </w:p>
    <w:p w14:paraId="7637BD7D">
      <w:pPr>
        <w:rPr>
          <w:rFonts w:hint="eastAsia"/>
          <w:lang w:val="en-US" w:eastAsia="zh-CN"/>
        </w:rPr>
      </w:pPr>
      <w:r>
        <w:rPr>
          <w:rFonts w:hint="eastAsia"/>
          <w:lang w:val="en-US" w:eastAsia="zh-CN"/>
        </w:rPr>
        <w:t>采购立项审核通过后，点击列表按钮“工作台”，进入该采购项目的工作台。</w:t>
      </w:r>
    </w:p>
    <w:p w14:paraId="38D6C72F">
      <w:pPr>
        <w:ind w:firstLine="0" w:firstLineChars="0"/>
        <w:rPr>
          <w:rFonts w:hint="eastAsia"/>
          <w:lang w:val="en-US" w:eastAsia="zh-CN"/>
        </w:rPr>
      </w:pPr>
      <w:r>
        <w:drawing>
          <wp:inline distT="0" distB="0" distL="114300" distR="114300">
            <wp:extent cx="5359400" cy="2558415"/>
            <wp:effectExtent l="0" t="0" r="5080" b="1905"/>
            <wp:docPr id="2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5"/>
                    <pic:cNvPicPr>
                      <a:picLocks noChangeAspect="1"/>
                    </pic:cNvPicPr>
                  </pic:nvPicPr>
                  <pic:blipFill>
                    <a:blip r:embed="rId37"/>
                    <a:stretch>
                      <a:fillRect/>
                    </a:stretch>
                  </pic:blipFill>
                  <pic:spPr>
                    <a:xfrm>
                      <a:off x="0" y="0"/>
                      <a:ext cx="5359400" cy="2558415"/>
                    </a:xfrm>
                    <a:prstGeom prst="rect">
                      <a:avLst/>
                    </a:prstGeom>
                    <a:noFill/>
                    <a:ln>
                      <a:noFill/>
                    </a:ln>
                  </pic:spPr>
                </pic:pic>
              </a:graphicData>
            </a:graphic>
          </wp:inline>
        </w:drawing>
      </w:r>
    </w:p>
    <w:p w14:paraId="3687CE0D">
      <w:pPr>
        <w:rPr>
          <w:rFonts w:hint="eastAsia" w:eastAsia="仿宋"/>
          <w:lang w:eastAsia="zh-CN"/>
        </w:rPr>
      </w:pPr>
      <w:r>
        <w:rPr>
          <w:rFonts w:hint="eastAsia"/>
          <w:lang w:val="en-US" w:eastAsia="zh-CN"/>
        </w:rPr>
        <w:t>可以进行查看</w:t>
      </w:r>
      <w:r>
        <w:rPr>
          <w:rFonts w:hint="eastAsia"/>
          <w:lang w:eastAsia="zh-CN"/>
        </w:rPr>
        <w:t>公开招标</w:t>
      </w:r>
      <w:r>
        <w:rPr>
          <w:rFonts w:hint="eastAsia"/>
        </w:rPr>
        <w:t>的主要流程</w:t>
      </w:r>
      <w:r>
        <w:rPr>
          <w:rFonts w:hint="eastAsia"/>
          <w:lang w:eastAsia="zh-CN"/>
        </w:rPr>
        <w:t>，</w:t>
      </w:r>
      <w:r>
        <w:rPr>
          <w:rFonts w:hint="eastAsia"/>
        </w:rPr>
        <w:t>通常包括招标、投标、开标、评标、定标等阶段</w:t>
      </w:r>
      <w:r>
        <w:rPr>
          <w:rFonts w:hint="eastAsia"/>
          <w:lang w:eastAsia="zh-CN"/>
        </w:rPr>
        <w:t>。</w:t>
      </w:r>
    </w:p>
    <w:p w14:paraId="7EDC0105">
      <w:pPr>
        <w:ind w:left="0" w:leftChars="0" w:firstLine="0" w:firstLineChars="0"/>
      </w:pPr>
      <w:r>
        <w:drawing>
          <wp:inline distT="0" distB="0" distL="114300" distR="114300">
            <wp:extent cx="5465445" cy="2658745"/>
            <wp:effectExtent l="0" t="0" r="5715" b="8255"/>
            <wp:docPr id="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
                    <pic:cNvPicPr>
                      <a:picLocks noChangeAspect="1"/>
                    </pic:cNvPicPr>
                  </pic:nvPicPr>
                  <pic:blipFill>
                    <a:blip r:embed="rId38"/>
                    <a:stretch>
                      <a:fillRect/>
                    </a:stretch>
                  </pic:blipFill>
                  <pic:spPr>
                    <a:xfrm>
                      <a:off x="0" y="0"/>
                      <a:ext cx="5465445" cy="2658745"/>
                    </a:xfrm>
                    <a:prstGeom prst="rect">
                      <a:avLst/>
                    </a:prstGeom>
                    <a:noFill/>
                    <a:ln>
                      <a:noFill/>
                    </a:ln>
                  </pic:spPr>
                </pic:pic>
              </a:graphicData>
            </a:graphic>
          </wp:inline>
        </w:drawing>
      </w:r>
    </w:p>
    <w:p w14:paraId="2145FEB2">
      <w:pPr>
        <w:pStyle w:val="2"/>
        <w:ind w:left="0" w:leftChars="0" w:firstLine="0" w:firstLineChars="0"/>
      </w:pPr>
    </w:p>
    <w:p w14:paraId="2B43CB1F">
      <w:pPr>
        <w:pStyle w:val="8"/>
        <w:bidi w:val="0"/>
        <w:ind w:left="760" w:firstLineChars="0"/>
        <w:rPr>
          <w:rFonts w:hint="eastAsia"/>
          <w:lang w:val="en-US" w:eastAsia="zh-CN"/>
        </w:rPr>
      </w:pPr>
      <w:r>
        <w:rPr>
          <w:rFonts w:hint="eastAsia"/>
          <w:lang w:val="en-US" w:eastAsia="zh-CN"/>
        </w:rPr>
        <w:t>下载标书情况</w:t>
      </w:r>
    </w:p>
    <w:p w14:paraId="06ED5ACC">
      <w:pPr>
        <w:pStyle w:val="49"/>
        <w:numPr>
          <w:ilvl w:val="0"/>
          <w:numId w:val="0"/>
        </w:numPr>
        <w:ind w:leftChars="0" w:firstLine="480" w:firstLineChars="20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1B83D7E4">
      <w:pPr>
        <w:ind w:left="0" w:leftChars="0" w:firstLine="0" w:firstLineChars="0"/>
      </w:pPr>
      <w:r>
        <w:drawing>
          <wp:inline distT="0" distB="0" distL="114300" distR="114300">
            <wp:extent cx="5268595" cy="2717165"/>
            <wp:effectExtent l="0" t="0" r="1905" b="635"/>
            <wp:docPr id="7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1"/>
                    <pic:cNvPicPr>
                      <a:picLocks noChangeAspect="1"/>
                    </pic:cNvPicPr>
                  </pic:nvPicPr>
                  <pic:blipFill>
                    <a:blip r:embed="rId39"/>
                    <a:stretch>
                      <a:fillRect/>
                    </a:stretch>
                  </pic:blipFill>
                  <pic:spPr>
                    <a:xfrm>
                      <a:off x="0" y="0"/>
                      <a:ext cx="5268595" cy="2717165"/>
                    </a:xfrm>
                    <a:prstGeom prst="rect">
                      <a:avLst/>
                    </a:prstGeom>
                    <a:noFill/>
                    <a:ln>
                      <a:noFill/>
                    </a:ln>
                  </pic:spPr>
                </pic:pic>
              </a:graphicData>
            </a:graphic>
          </wp:inline>
        </w:drawing>
      </w:r>
    </w:p>
    <w:p w14:paraId="78810897">
      <w:pPr>
        <w:pStyle w:val="8"/>
        <w:bidi w:val="0"/>
        <w:ind w:left="760" w:firstLineChars="0"/>
        <w:rPr>
          <w:rFonts w:hint="eastAsia"/>
          <w:lang w:val="en-US" w:eastAsia="zh-CN"/>
        </w:rPr>
      </w:pPr>
      <w:r>
        <w:rPr>
          <w:rFonts w:hint="eastAsia"/>
          <w:lang w:val="en-US" w:eastAsia="zh-CN"/>
        </w:rPr>
        <w:t>开标情况</w:t>
      </w:r>
    </w:p>
    <w:p w14:paraId="6D45D7F6">
      <w:pPr>
        <w:pStyle w:val="49"/>
        <w:numPr>
          <w:ilvl w:val="0"/>
          <w:numId w:val="0"/>
        </w:numPr>
        <w:ind w:leftChars="0" w:firstLine="480" w:firstLineChars="20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开标情况</w:t>
      </w:r>
      <w:r>
        <w:rPr>
          <w:rFonts w:hint="eastAsia"/>
        </w:rPr>
        <w:t>”按钮，可</w:t>
      </w:r>
      <w:r>
        <w:rPr>
          <w:rFonts w:hint="eastAsia"/>
          <w:lang w:val="en-US" w:eastAsia="zh-CN"/>
        </w:rPr>
        <w:t>查看</w:t>
      </w:r>
      <w:r>
        <w:rPr>
          <w:rFonts w:hint="eastAsia"/>
        </w:rPr>
        <w:t>对应的</w:t>
      </w:r>
      <w:r>
        <w:rPr>
          <w:rFonts w:hint="eastAsia"/>
          <w:lang w:val="en-US" w:eastAsia="zh-CN"/>
        </w:rPr>
        <w:t>开标情况</w:t>
      </w:r>
      <w:r>
        <w:rPr>
          <w:rFonts w:hint="eastAsia"/>
        </w:rPr>
        <w:t>。</w:t>
      </w:r>
    </w:p>
    <w:p w14:paraId="73E1C5F4">
      <w:pPr>
        <w:pStyle w:val="2"/>
        <w:ind w:left="0" w:leftChars="0" w:firstLine="0" w:firstLineChars="0"/>
      </w:pPr>
      <w:r>
        <w:drawing>
          <wp:inline distT="0" distB="0" distL="114300" distR="114300">
            <wp:extent cx="5268595" cy="2717165"/>
            <wp:effectExtent l="0" t="0" r="1905" b="635"/>
            <wp:docPr id="7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2"/>
                    <pic:cNvPicPr>
                      <a:picLocks noChangeAspect="1"/>
                    </pic:cNvPicPr>
                  </pic:nvPicPr>
                  <pic:blipFill>
                    <a:blip r:embed="rId40"/>
                    <a:stretch>
                      <a:fillRect/>
                    </a:stretch>
                  </pic:blipFill>
                  <pic:spPr>
                    <a:xfrm>
                      <a:off x="0" y="0"/>
                      <a:ext cx="5268595" cy="2717165"/>
                    </a:xfrm>
                    <a:prstGeom prst="rect">
                      <a:avLst/>
                    </a:prstGeom>
                    <a:noFill/>
                    <a:ln>
                      <a:noFill/>
                    </a:ln>
                  </pic:spPr>
                </pic:pic>
              </a:graphicData>
            </a:graphic>
          </wp:inline>
        </w:drawing>
      </w:r>
    </w:p>
    <w:p w14:paraId="6B8765FA">
      <w:pPr>
        <w:pStyle w:val="2"/>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，可点击前往“开标大厅”</w:t>
      </w:r>
      <w:r>
        <w:rPr>
          <w:rFonts w:hint="eastAsia" w:ascii="仿宋_GB2312" w:eastAsia="仿宋"/>
          <w:kern w:val="2"/>
          <w:szCs w:val="24"/>
          <w:lang w:val="en-US" w:eastAsia="zh-CN"/>
        </w:rPr>
        <w:t>按钮</w:t>
      </w:r>
      <w:r>
        <w:rPr>
          <w:rFonts w:hint="eastAsia"/>
          <w:kern w:val="2"/>
          <w:szCs w:val="24"/>
          <w:lang w:val="en-US" w:eastAsia="zh-CN"/>
        </w:rPr>
        <w:t>进行线上开标。</w:t>
      </w:r>
    </w:p>
    <w:p w14:paraId="2FC05C69">
      <w:pPr>
        <w:pStyle w:val="2"/>
        <w:ind w:left="0" w:leftChars="0" w:firstLine="0" w:firstLineChars="0"/>
        <w:rPr>
          <w:rFonts w:hint="default"/>
          <w:kern w:val="2"/>
          <w:szCs w:val="24"/>
          <w:lang w:val="en-US" w:eastAsia="zh-CN"/>
        </w:rPr>
      </w:pPr>
      <w:r>
        <w:drawing>
          <wp:inline distT="0" distB="0" distL="114300" distR="114300">
            <wp:extent cx="5240655" cy="2524760"/>
            <wp:effectExtent l="0" t="0" r="1905" b="5080"/>
            <wp:docPr id="19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
                    <pic:cNvPicPr>
                      <a:picLocks noChangeAspect="1"/>
                    </pic:cNvPicPr>
                  </pic:nvPicPr>
                  <pic:blipFill>
                    <a:blip r:embed="rId41"/>
                    <a:stretch>
                      <a:fillRect/>
                    </a:stretch>
                  </pic:blipFill>
                  <pic:spPr>
                    <a:xfrm>
                      <a:off x="0" y="0"/>
                      <a:ext cx="5240655" cy="2524760"/>
                    </a:xfrm>
                    <a:prstGeom prst="rect">
                      <a:avLst/>
                    </a:prstGeom>
                    <a:noFill/>
                    <a:ln>
                      <a:noFill/>
                    </a:ln>
                  </pic:spPr>
                </pic:pic>
              </a:graphicData>
            </a:graphic>
          </wp:inline>
        </w:drawing>
      </w:r>
    </w:p>
    <w:p w14:paraId="58C25AAB">
      <w:pPr>
        <w:pStyle w:val="2"/>
        <w:ind w:left="0" w:leftChars="0" w:firstLine="0" w:firstLineChars="0"/>
      </w:pPr>
      <w:r>
        <w:rPr>
          <w:rFonts w:hint="eastAsia"/>
          <w:lang w:val="en-US" w:eastAsia="zh-CN"/>
        </w:rPr>
        <w:t xml:space="preserve">   </w:t>
      </w: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74E9681B">
      <w:pPr>
        <w:numPr>
          <w:ilvl w:val="0"/>
          <w:numId w:val="3"/>
        </w:numPr>
        <w:ind w:firstLineChars="0"/>
        <w:rPr>
          <w:rFonts w:hint="eastAsia"/>
        </w:rPr>
      </w:pPr>
      <w:r>
        <w:rPr>
          <w:rFonts w:hint="eastAsia" w:ascii="仿宋_GB2312" w:eastAsia="仿宋"/>
          <w:kern w:val="2"/>
          <w:szCs w:val="24"/>
          <w:lang w:val="en-US" w:eastAsia="zh-CN"/>
        </w:rPr>
        <w:t>等待开标</w:t>
      </w:r>
    </w:p>
    <w:p w14:paraId="24EC0384">
      <w:pPr>
        <w:pStyle w:val="49"/>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7F4EF3F6">
      <w:pPr>
        <w:pStyle w:val="2"/>
        <w:ind w:left="0" w:leftChars="0" w:firstLine="0" w:firstLineChars="0"/>
        <w:rPr>
          <w:rFonts w:hint="eastAsia"/>
        </w:rPr>
      </w:pPr>
      <w:r>
        <w:drawing>
          <wp:inline distT="0" distB="0" distL="114300" distR="114300">
            <wp:extent cx="5194300" cy="2538095"/>
            <wp:effectExtent l="0" t="0" r="2540" b="6985"/>
            <wp:docPr id="2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9"/>
                    <pic:cNvPicPr>
                      <a:picLocks noChangeAspect="1"/>
                    </pic:cNvPicPr>
                  </pic:nvPicPr>
                  <pic:blipFill>
                    <a:blip r:embed="rId42"/>
                    <a:stretch>
                      <a:fillRect/>
                    </a:stretch>
                  </pic:blipFill>
                  <pic:spPr>
                    <a:xfrm>
                      <a:off x="0" y="0"/>
                      <a:ext cx="5194300" cy="2538095"/>
                    </a:xfrm>
                    <a:prstGeom prst="rect">
                      <a:avLst/>
                    </a:prstGeom>
                    <a:noFill/>
                    <a:ln>
                      <a:noFill/>
                    </a:ln>
                  </pic:spPr>
                </pic:pic>
              </a:graphicData>
            </a:graphic>
          </wp:inline>
        </w:drawing>
      </w:r>
    </w:p>
    <w:p w14:paraId="3E63ACCB">
      <w:pPr>
        <w:numPr>
          <w:ilvl w:val="0"/>
          <w:numId w:val="3"/>
        </w:numPr>
        <w:ind w:firstLineChars="0"/>
        <w:rPr>
          <w:rFonts w:hint="eastAsia"/>
        </w:rPr>
      </w:pPr>
      <w:r>
        <w:rPr>
          <w:rFonts w:hint="eastAsia" w:ascii="仿宋_GB2312" w:eastAsia="仿宋"/>
          <w:kern w:val="2"/>
          <w:szCs w:val="24"/>
          <w:lang w:val="en-US" w:eastAsia="zh-CN"/>
        </w:rPr>
        <w:t>查看投标人</w:t>
      </w:r>
    </w:p>
    <w:p w14:paraId="223532D1">
      <w:pPr>
        <w:pStyle w:val="2"/>
        <w:ind w:left="0" w:leftChars="0" w:firstLine="0" w:firstLineChars="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107086BC">
      <w:pPr>
        <w:pStyle w:val="2"/>
        <w:ind w:left="0" w:leftChars="0" w:firstLine="0" w:firstLineChars="0"/>
        <w:rPr>
          <w:rFonts w:hint="eastAsia"/>
        </w:rPr>
      </w:pPr>
      <w:r>
        <w:drawing>
          <wp:inline distT="0" distB="0" distL="114300" distR="114300">
            <wp:extent cx="4884420" cy="2373630"/>
            <wp:effectExtent l="0" t="0" r="7620" b="3810"/>
            <wp:docPr id="2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
                    <pic:cNvPicPr>
                      <a:picLocks noChangeAspect="1"/>
                    </pic:cNvPicPr>
                  </pic:nvPicPr>
                  <pic:blipFill>
                    <a:blip r:embed="rId43"/>
                    <a:stretch>
                      <a:fillRect/>
                    </a:stretch>
                  </pic:blipFill>
                  <pic:spPr>
                    <a:xfrm>
                      <a:off x="0" y="0"/>
                      <a:ext cx="4884420" cy="2373630"/>
                    </a:xfrm>
                    <a:prstGeom prst="rect">
                      <a:avLst/>
                    </a:prstGeom>
                    <a:noFill/>
                    <a:ln>
                      <a:noFill/>
                    </a:ln>
                  </pic:spPr>
                </pic:pic>
              </a:graphicData>
            </a:graphic>
          </wp:inline>
        </w:drawing>
      </w:r>
    </w:p>
    <w:p w14:paraId="56387831">
      <w:pPr>
        <w:numPr>
          <w:ilvl w:val="0"/>
          <w:numId w:val="3"/>
        </w:numPr>
        <w:ind w:firstLineChars="0"/>
        <w:rPr>
          <w:rFonts w:hint="eastAsia"/>
        </w:rPr>
      </w:pPr>
      <w:r>
        <w:rPr>
          <w:rFonts w:hint="eastAsia" w:ascii="仿宋_GB2312" w:eastAsia="仿宋"/>
          <w:kern w:val="2"/>
          <w:szCs w:val="24"/>
          <w:lang w:val="en-US" w:eastAsia="zh-CN"/>
        </w:rPr>
        <w:t>标书解密</w:t>
      </w:r>
    </w:p>
    <w:p w14:paraId="7856D7AF">
      <w:pPr>
        <w:pStyle w:val="2"/>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7BFE5B55">
      <w:pPr>
        <w:pStyle w:val="2"/>
        <w:ind w:left="0" w:leftChars="0" w:firstLine="0" w:firstLineChars="0"/>
        <w:rPr>
          <w:rFonts w:hint="eastAsia"/>
        </w:rPr>
      </w:pPr>
      <w:r>
        <w:drawing>
          <wp:inline distT="0" distB="0" distL="114300" distR="114300">
            <wp:extent cx="4953000" cy="2393950"/>
            <wp:effectExtent l="0" t="0" r="0" b="13970"/>
            <wp:docPr id="2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1"/>
                    <pic:cNvPicPr>
                      <a:picLocks noChangeAspect="1"/>
                    </pic:cNvPicPr>
                  </pic:nvPicPr>
                  <pic:blipFill>
                    <a:blip r:embed="rId44"/>
                    <a:stretch>
                      <a:fillRect/>
                    </a:stretch>
                  </pic:blipFill>
                  <pic:spPr>
                    <a:xfrm>
                      <a:off x="0" y="0"/>
                      <a:ext cx="4953000" cy="2393950"/>
                    </a:xfrm>
                    <a:prstGeom prst="rect">
                      <a:avLst/>
                    </a:prstGeom>
                    <a:noFill/>
                    <a:ln>
                      <a:noFill/>
                    </a:ln>
                  </pic:spPr>
                </pic:pic>
              </a:graphicData>
            </a:graphic>
          </wp:inline>
        </w:drawing>
      </w:r>
    </w:p>
    <w:p w14:paraId="7723CA9E">
      <w:pPr>
        <w:numPr>
          <w:ilvl w:val="0"/>
          <w:numId w:val="3"/>
        </w:numPr>
        <w:ind w:firstLineChars="0"/>
        <w:rPr>
          <w:rFonts w:hint="eastAsia"/>
        </w:rPr>
      </w:pPr>
      <w:r>
        <w:rPr>
          <w:rFonts w:hint="eastAsia" w:ascii="仿宋_GB2312" w:eastAsia="仿宋"/>
          <w:kern w:val="2"/>
          <w:szCs w:val="24"/>
          <w:lang w:val="en-US" w:eastAsia="zh-CN"/>
        </w:rPr>
        <w:t>标书导入</w:t>
      </w:r>
    </w:p>
    <w:p w14:paraId="51ED70A6">
      <w:pPr>
        <w:pStyle w:val="2"/>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2E8C5D6F">
      <w:pPr>
        <w:pStyle w:val="2"/>
        <w:ind w:left="0" w:leftChars="0" w:firstLine="0" w:firstLineChars="0"/>
        <w:rPr>
          <w:rFonts w:hint="default"/>
          <w:lang w:val="en-US"/>
        </w:rPr>
      </w:pPr>
    </w:p>
    <w:p w14:paraId="0A3EDECA">
      <w:pPr>
        <w:pStyle w:val="2"/>
        <w:ind w:left="0" w:leftChars="0" w:firstLine="0" w:firstLineChars="0"/>
        <w:rPr>
          <w:rFonts w:hint="eastAsia"/>
        </w:rPr>
      </w:pPr>
      <w:r>
        <w:drawing>
          <wp:inline distT="0" distB="0" distL="114300" distR="114300">
            <wp:extent cx="5044440" cy="2453640"/>
            <wp:effectExtent l="0" t="0" r="0" b="0"/>
            <wp:docPr id="2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2"/>
                    <pic:cNvPicPr>
                      <a:picLocks noChangeAspect="1"/>
                    </pic:cNvPicPr>
                  </pic:nvPicPr>
                  <pic:blipFill>
                    <a:blip r:embed="rId45"/>
                    <a:stretch>
                      <a:fillRect/>
                    </a:stretch>
                  </pic:blipFill>
                  <pic:spPr>
                    <a:xfrm>
                      <a:off x="0" y="0"/>
                      <a:ext cx="5044440" cy="2453640"/>
                    </a:xfrm>
                    <a:prstGeom prst="rect">
                      <a:avLst/>
                    </a:prstGeom>
                    <a:noFill/>
                    <a:ln>
                      <a:noFill/>
                    </a:ln>
                  </pic:spPr>
                </pic:pic>
              </a:graphicData>
            </a:graphic>
          </wp:inline>
        </w:drawing>
      </w:r>
    </w:p>
    <w:p w14:paraId="34F6C0DD">
      <w:pPr>
        <w:numPr>
          <w:ilvl w:val="0"/>
          <w:numId w:val="3"/>
        </w:numPr>
        <w:ind w:firstLineChars="0"/>
        <w:rPr>
          <w:rFonts w:hint="eastAsia"/>
        </w:rPr>
      </w:pPr>
      <w:r>
        <w:rPr>
          <w:rFonts w:hint="eastAsia" w:ascii="仿宋_GB2312" w:eastAsia="仿宋"/>
          <w:kern w:val="2"/>
          <w:szCs w:val="24"/>
          <w:lang w:val="en-US" w:eastAsia="zh-CN"/>
        </w:rPr>
        <w:t>唱标</w:t>
      </w:r>
    </w:p>
    <w:p w14:paraId="4479F02A">
      <w:pPr>
        <w:pStyle w:val="2"/>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41C549BD">
      <w:pPr>
        <w:pStyle w:val="2"/>
        <w:ind w:left="0" w:leftChars="0" w:firstLine="0" w:firstLineChars="0"/>
        <w:rPr>
          <w:rFonts w:hint="eastAsia"/>
        </w:rPr>
      </w:pPr>
      <w:r>
        <w:drawing>
          <wp:inline distT="0" distB="0" distL="114300" distR="114300">
            <wp:extent cx="5075555" cy="2459990"/>
            <wp:effectExtent l="0" t="0" r="14605" b="8890"/>
            <wp:docPr id="2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
                    <pic:cNvPicPr>
                      <a:picLocks noChangeAspect="1"/>
                    </pic:cNvPicPr>
                  </pic:nvPicPr>
                  <pic:blipFill>
                    <a:blip r:embed="rId46"/>
                    <a:stretch>
                      <a:fillRect/>
                    </a:stretch>
                  </pic:blipFill>
                  <pic:spPr>
                    <a:xfrm>
                      <a:off x="0" y="0"/>
                      <a:ext cx="5075555" cy="2459990"/>
                    </a:xfrm>
                    <a:prstGeom prst="rect">
                      <a:avLst/>
                    </a:prstGeom>
                    <a:noFill/>
                    <a:ln>
                      <a:noFill/>
                    </a:ln>
                  </pic:spPr>
                </pic:pic>
              </a:graphicData>
            </a:graphic>
          </wp:inline>
        </w:drawing>
      </w:r>
    </w:p>
    <w:p w14:paraId="50F14631">
      <w:pPr>
        <w:numPr>
          <w:ilvl w:val="0"/>
          <w:numId w:val="3"/>
        </w:numPr>
        <w:ind w:firstLineChars="0"/>
        <w:rPr>
          <w:rFonts w:hint="eastAsia"/>
        </w:rPr>
      </w:pPr>
      <w:r>
        <w:rPr>
          <w:rFonts w:hint="eastAsia" w:ascii="仿宋_GB2312" w:eastAsia="仿宋"/>
          <w:kern w:val="2"/>
          <w:szCs w:val="24"/>
          <w:lang w:val="en-US" w:eastAsia="zh-CN"/>
        </w:rPr>
        <w:t>开标结束</w:t>
      </w:r>
    </w:p>
    <w:p w14:paraId="49EFAC92">
      <w:pPr>
        <w:pStyle w:val="2"/>
        <w:ind w:left="0" w:leftChars="0" w:firstLine="0" w:firstLineChars="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1CC99C72">
      <w:pPr>
        <w:pStyle w:val="2"/>
        <w:ind w:left="0" w:leftChars="0" w:firstLine="0" w:firstLineChars="0"/>
        <w:rPr>
          <w:rFonts w:hint="eastAsia"/>
        </w:rPr>
      </w:pPr>
    </w:p>
    <w:p w14:paraId="47964630">
      <w:pPr>
        <w:pStyle w:val="2"/>
        <w:ind w:left="0" w:leftChars="0" w:firstLine="0" w:firstLineChars="0"/>
      </w:pPr>
      <w:r>
        <w:drawing>
          <wp:inline distT="0" distB="0" distL="114300" distR="114300">
            <wp:extent cx="5123180" cy="2498090"/>
            <wp:effectExtent l="0" t="0" r="12700" b="1270"/>
            <wp:docPr id="2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
                    <pic:cNvPicPr>
                      <a:picLocks noChangeAspect="1"/>
                    </pic:cNvPicPr>
                  </pic:nvPicPr>
                  <pic:blipFill>
                    <a:blip r:embed="rId47"/>
                    <a:stretch>
                      <a:fillRect/>
                    </a:stretch>
                  </pic:blipFill>
                  <pic:spPr>
                    <a:xfrm>
                      <a:off x="0" y="0"/>
                      <a:ext cx="5123180" cy="2498090"/>
                    </a:xfrm>
                    <a:prstGeom prst="rect">
                      <a:avLst/>
                    </a:prstGeom>
                    <a:noFill/>
                    <a:ln>
                      <a:noFill/>
                    </a:ln>
                  </pic:spPr>
                </pic:pic>
              </a:graphicData>
            </a:graphic>
          </wp:inline>
        </w:drawing>
      </w:r>
    </w:p>
    <w:p w14:paraId="2C319957">
      <w:pPr>
        <w:pStyle w:val="2"/>
        <w:ind w:left="0" w:leftChars="0" w:firstLine="0" w:firstLineChars="0"/>
      </w:pPr>
    </w:p>
    <w:p w14:paraId="66E5A0D7">
      <w:pPr>
        <w:pStyle w:val="2"/>
        <w:ind w:left="0" w:leftChars="0" w:firstLine="0" w:firstLineChars="0"/>
        <w:rPr>
          <w:rFonts w:hint="eastAsia"/>
          <w:lang w:val="en-US" w:eastAsia="zh-CN"/>
        </w:rPr>
      </w:pPr>
    </w:p>
    <w:p w14:paraId="0B74B4CE">
      <w:pPr>
        <w:pStyle w:val="8"/>
        <w:bidi w:val="0"/>
        <w:ind w:left="760" w:firstLineChars="0"/>
        <w:rPr>
          <w:rFonts w:hint="eastAsia"/>
          <w:lang w:val="en-US" w:eastAsia="zh-CN"/>
        </w:rPr>
      </w:pPr>
      <w:r>
        <w:rPr>
          <w:rFonts w:hint="eastAsia"/>
          <w:lang w:val="en-US" w:eastAsia="zh-CN"/>
        </w:rPr>
        <w:t>评标情况</w:t>
      </w:r>
    </w:p>
    <w:p w14:paraId="289F4924">
      <w:pPr>
        <w:pStyle w:val="49"/>
        <w:numPr>
          <w:ilvl w:val="0"/>
          <w:numId w:val="0"/>
        </w:numPr>
        <w:ind w:leftChars="0" w:firstLine="720" w:firstLineChars="30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w:t>
      </w:r>
      <w:r>
        <w:rPr>
          <w:rFonts w:hint="eastAsia"/>
          <w:lang w:val="en-US" w:eastAsia="zh-CN"/>
        </w:rPr>
        <w:t>进入工作台页面</w:t>
      </w:r>
      <w:r>
        <w:rPr>
          <w:rFonts w:hint="eastAsia"/>
        </w:rPr>
        <w:t>，点击“</w:t>
      </w:r>
      <w:r>
        <w:rPr>
          <w:rFonts w:hint="eastAsia"/>
          <w:lang w:val="en-US" w:eastAsia="zh-CN"/>
        </w:rPr>
        <w:t>评标情况</w:t>
      </w:r>
      <w:r>
        <w:rPr>
          <w:rFonts w:hint="eastAsia"/>
        </w:rPr>
        <w:t>”按钮，可</w:t>
      </w:r>
      <w:r>
        <w:rPr>
          <w:rFonts w:hint="eastAsia"/>
          <w:lang w:val="en-US" w:eastAsia="zh-CN"/>
        </w:rPr>
        <w:t>查看</w:t>
      </w:r>
      <w:r>
        <w:rPr>
          <w:rFonts w:hint="eastAsia"/>
        </w:rPr>
        <w:t>对应的</w:t>
      </w:r>
      <w:r>
        <w:rPr>
          <w:rFonts w:hint="eastAsia"/>
          <w:lang w:val="en-US" w:eastAsia="zh-CN"/>
        </w:rPr>
        <w:t>评标情况</w:t>
      </w:r>
      <w:r>
        <w:rPr>
          <w:rFonts w:hint="eastAsia"/>
        </w:rPr>
        <w:t>。</w:t>
      </w:r>
    </w:p>
    <w:p w14:paraId="3D020F88">
      <w:pPr>
        <w:pStyle w:val="2"/>
        <w:ind w:left="0" w:leftChars="0" w:firstLine="0" w:firstLineChars="0"/>
      </w:pPr>
      <w:r>
        <w:drawing>
          <wp:inline distT="0" distB="0" distL="114300" distR="114300">
            <wp:extent cx="5268595" cy="2717165"/>
            <wp:effectExtent l="0" t="0" r="4445" b="10795"/>
            <wp:docPr id="7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36"/>
                    <pic:cNvPicPr>
                      <a:picLocks noChangeAspect="1"/>
                    </pic:cNvPicPr>
                  </pic:nvPicPr>
                  <pic:blipFill>
                    <a:blip r:embed="rId48"/>
                    <a:stretch>
                      <a:fillRect/>
                    </a:stretch>
                  </pic:blipFill>
                  <pic:spPr>
                    <a:xfrm>
                      <a:off x="0" y="0"/>
                      <a:ext cx="5268595" cy="2717165"/>
                    </a:xfrm>
                    <a:prstGeom prst="rect">
                      <a:avLst/>
                    </a:prstGeom>
                    <a:noFill/>
                    <a:ln>
                      <a:noFill/>
                    </a:ln>
                  </pic:spPr>
                </pic:pic>
              </a:graphicData>
            </a:graphic>
          </wp:inline>
        </w:drawing>
      </w:r>
    </w:p>
    <w:p w14:paraId="78A5146F">
      <w:pPr>
        <w:numPr>
          <w:ilvl w:val="0"/>
          <w:numId w:val="3"/>
        </w:numPr>
        <w:ind w:firstLineChars="0"/>
      </w:pPr>
      <w:r>
        <w:rPr>
          <w:rFonts w:hint="eastAsia"/>
          <w:lang w:val="en-US" w:eastAsia="zh-CN"/>
        </w:rPr>
        <w:t>修改评标办法</w:t>
      </w:r>
    </w:p>
    <w:p w14:paraId="3E1DD4D2">
      <w:pPr>
        <w:numPr>
          <w:ilvl w:val="0"/>
          <w:numId w:val="0"/>
        </w:numPr>
        <w:ind w:leftChars="0" w:firstLine="480" w:firstLineChars="200"/>
        <w:rPr>
          <w:rFonts w:hint="eastAsia"/>
          <w:lang w:val="en-US" w:eastAsia="zh-CN"/>
        </w:rPr>
      </w:pPr>
      <w:r>
        <w:rPr>
          <w:rFonts w:hint="eastAsia"/>
          <w:lang w:val="en-US" w:eastAsia="zh-CN"/>
        </w:rPr>
        <w:t>支持灵活修改评标办法，</w:t>
      </w:r>
      <w:r>
        <w:rPr>
          <w:rFonts w:hint="eastAsia"/>
        </w:rPr>
        <w:t>可</w:t>
      </w:r>
      <w:r>
        <w:rPr>
          <w:rFonts w:hint="eastAsia"/>
          <w:lang w:val="en-US" w:eastAsia="zh-CN"/>
        </w:rPr>
        <w:t>点击“修改评标办法”，对评标办法进行变更或添加，以满足不同的评审需要。</w:t>
      </w:r>
    </w:p>
    <w:p w14:paraId="654513C1">
      <w:pPr>
        <w:pStyle w:val="2"/>
        <w:ind w:left="0" w:leftChars="0" w:firstLine="0" w:firstLineChars="0"/>
      </w:pPr>
    </w:p>
    <w:p w14:paraId="6DA74B82">
      <w:pPr>
        <w:pStyle w:val="2"/>
        <w:ind w:left="0" w:leftChars="0" w:firstLine="0" w:firstLineChars="0"/>
      </w:pPr>
      <w:r>
        <w:drawing>
          <wp:inline distT="0" distB="0" distL="114300" distR="114300">
            <wp:extent cx="5268595" cy="2717165"/>
            <wp:effectExtent l="0" t="0" r="1905" b="635"/>
            <wp:docPr id="2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
                    <pic:cNvPicPr>
                      <a:picLocks noChangeAspect="1"/>
                    </pic:cNvPicPr>
                  </pic:nvPicPr>
                  <pic:blipFill>
                    <a:blip r:embed="rId49"/>
                    <a:stretch>
                      <a:fillRect/>
                    </a:stretch>
                  </pic:blipFill>
                  <pic:spPr>
                    <a:xfrm>
                      <a:off x="0" y="0"/>
                      <a:ext cx="5268595" cy="2717165"/>
                    </a:xfrm>
                    <a:prstGeom prst="rect">
                      <a:avLst/>
                    </a:prstGeom>
                    <a:noFill/>
                    <a:ln>
                      <a:noFill/>
                    </a:ln>
                  </pic:spPr>
                </pic:pic>
              </a:graphicData>
            </a:graphic>
          </wp:inline>
        </w:drawing>
      </w:r>
    </w:p>
    <w:p w14:paraId="058214B5">
      <w:pPr>
        <w:numPr>
          <w:ilvl w:val="0"/>
          <w:numId w:val="3"/>
        </w:numPr>
        <w:ind w:firstLineChars="0"/>
      </w:pPr>
      <w:r>
        <w:rPr>
          <w:rFonts w:hint="eastAsia"/>
          <w:lang w:val="en-US" w:eastAsia="zh-CN"/>
        </w:rPr>
        <w:t>管理评审专家</w:t>
      </w:r>
    </w:p>
    <w:p w14:paraId="35C2BBBA">
      <w:pPr>
        <w:numPr>
          <w:ilvl w:val="0"/>
          <w:numId w:val="0"/>
        </w:numPr>
        <w:ind w:leftChars="0" w:firstLine="480" w:firstLineChars="200"/>
        <w:rPr>
          <w:rFonts w:hint="eastAsia" w:ascii="仿宋_GB2312" w:eastAsia="仿宋"/>
          <w:lang w:val="en-US" w:eastAsia="zh-CN"/>
        </w:rPr>
      </w:pPr>
      <w:r>
        <w:rPr>
          <w:rFonts w:hint="eastAsia"/>
        </w:rPr>
        <w:t>可</w:t>
      </w:r>
      <w:r>
        <w:rPr>
          <w:rFonts w:hint="eastAsia"/>
          <w:lang w:val="en-US" w:eastAsia="zh-CN"/>
        </w:rPr>
        <w:t>点击“</w:t>
      </w:r>
      <w:r>
        <w:rPr>
          <w:rFonts w:hint="eastAsia" w:ascii="仿宋_GB2312" w:eastAsia="仿宋"/>
          <w:lang w:val="en-US" w:eastAsia="zh-CN"/>
        </w:rPr>
        <w:t>管理评审专家</w:t>
      </w:r>
      <w:r>
        <w:rPr>
          <w:rFonts w:hint="eastAsia" w:ascii="Times New Roman" w:eastAsia="宋体"/>
          <w:lang w:val="en-US" w:eastAsia="zh-CN"/>
        </w:rPr>
        <w:t>”，</w:t>
      </w:r>
      <w:r>
        <w:rPr>
          <w:rFonts w:hint="eastAsia" w:ascii="仿宋_GB2312" w:eastAsia="仿宋"/>
          <w:lang w:val="en-US" w:eastAsia="zh-CN"/>
        </w:rPr>
        <w:t>对评审专家进行变更或添加</w:t>
      </w:r>
      <w:r>
        <w:rPr>
          <w:rFonts w:hint="eastAsia"/>
          <w:lang w:val="en-US" w:eastAsia="zh-CN"/>
        </w:rPr>
        <w:t>，以满足不同的评审需要</w:t>
      </w:r>
      <w:r>
        <w:rPr>
          <w:rFonts w:hint="eastAsia" w:ascii="仿宋_GB2312" w:eastAsia="仿宋"/>
          <w:lang w:val="en-US" w:eastAsia="zh-CN"/>
        </w:rPr>
        <w:t>。</w:t>
      </w:r>
    </w:p>
    <w:p w14:paraId="73EF8AC3">
      <w:pPr>
        <w:pStyle w:val="2"/>
        <w:ind w:left="0" w:leftChars="0" w:firstLine="0" w:firstLineChars="0"/>
      </w:pPr>
      <w:r>
        <w:drawing>
          <wp:inline distT="0" distB="0" distL="114300" distR="114300">
            <wp:extent cx="5226685" cy="2695575"/>
            <wp:effectExtent l="0" t="0" r="5715" b="9525"/>
            <wp:docPr id="2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
                    <pic:cNvPicPr>
                      <a:picLocks noChangeAspect="1"/>
                    </pic:cNvPicPr>
                  </pic:nvPicPr>
                  <pic:blipFill>
                    <a:blip r:embed="rId50"/>
                    <a:stretch>
                      <a:fillRect/>
                    </a:stretch>
                  </pic:blipFill>
                  <pic:spPr>
                    <a:xfrm>
                      <a:off x="0" y="0"/>
                      <a:ext cx="5226685" cy="2695575"/>
                    </a:xfrm>
                    <a:prstGeom prst="rect">
                      <a:avLst/>
                    </a:prstGeom>
                    <a:noFill/>
                    <a:ln>
                      <a:noFill/>
                    </a:ln>
                  </pic:spPr>
                </pic:pic>
              </a:graphicData>
            </a:graphic>
          </wp:inline>
        </w:drawing>
      </w:r>
    </w:p>
    <w:p w14:paraId="54B23F74">
      <w:pPr>
        <w:numPr>
          <w:ilvl w:val="0"/>
          <w:numId w:val="3"/>
        </w:numPr>
        <w:ind w:firstLineChars="0"/>
      </w:pPr>
      <w:r>
        <w:rPr>
          <w:rFonts w:hint="eastAsia"/>
          <w:lang w:val="en-US" w:eastAsia="zh-CN"/>
        </w:rPr>
        <w:t>评标</w:t>
      </w:r>
    </w:p>
    <w:p w14:paraId="0D30D3EA">
      <w:pPr>
        <w:numPr>
          <w:ilvl w:val="0"/>
          <w:numId w:val="0"/>
        </w:numPr>
        <w:ind w:leftChars="0" w:firstLine="480" w:firstLineChars="200"/>
      </w:pPr>
      <w:r>
        <w:rPr>
          <w:rFonts w:hint="eastAsia"/>
          <w:lang w:val="en-US" w:eastAsia="zh-CN"/>
        </w:rPr>
        <w:t>专家评分完成后，可查看各个评审专家对各供应商的评分详情，包括分数和结果</w:t>
      </w:r>
      <w:r>
        <w:rPr>
          <w:rFonts w:hint="eastAsia" w:ascii="仿宋_GB2312" w:eastAsia="仿宋"/>
          <w:lang w:val="en-US" w:eastAsia="zh-CN"/>
        </w:rPr>
        <w:t>。</w:t>
      </w:r>
    </w:p>
    <w:p w14:paraId="092F52CD">
      <w:pPr>
        <w:pStyle w:val="2"/>
        <w:ind w:left="0" w:leftChars="0" w:firstLine="0" w:firstLineChars="0"/>
      </w:pPr>
      <w:r>
        <w:drawing>
          <wp:inline distT="0" distB="0" distL="114300" distR="114300">
            <wp:extent cx="5100320" cy="2630805"/>
            <wp:effectExtent l="0" t="0" r="5080" b="10795"/>
            <wp:docPr id="20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
                    <pic:cNvPicPr>
                      <a:picLocks noChangeAspect="1"/>
                    </pic:cNvPicPr>
                  </pic:nvPicPr>
                  <pic:blipFill>
                    <a:blip r:embed="rId51"/>
                    <a:stretch>
                      <a:fillRect/>
                    </a:stretch>
                  </pic:blipFill>
                  <pic:spPr>
                    <a:xfrm>
                      <a:off x="0" y="0"/>
                      <a:ext cx="5100320" cy="2630805"/>
                    </a:xfrm>
                    <a:prstGeom prst="rect">
                      <a:avLst/>
                    </a:prstGeom>
                    <a:noFill/>
                    <a:ln>
                      <a:noFill/>
                    </a:ln>
                  </pic:spPr>
                </pic:pic>
              </a:graphicData>
            </a:graphic>
          </wp:inline>
        </w:drawing>
      </w:r>
    </w:p>
    <w:p w14:paraId="78B712E4">
      <w:pPr>
        <w:numPr>
          <w:ilvl w:val="0"/>
          <w:numId w:val="3"/>
        </w:numPr>
        <w:ind w:firstLineChars="0"/>
      </w:pPr>
      <w:r>
        <w:rPr>
          <w:rFonts w:hint="eastAsia"/>
          <w:lang w:val="en-US" w:eastAsia="zh-CN"/>
        </w:rPr>
        <w:t>推荐候选人</w:t>
      </w:r>
    </w:p>
    <w:p w14:paraId="5C313B06">
      <w:pPr>
        <w:pStyle w:val="2"/>
        <w:ind w:left="0" w:leftChars="0" w:firstLine="480" w:firstLineChars="20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495FB96D">
      <w:pPr>
        <w:pStyle w:val="2"/>
        <w:ind w:left="0" w:leftChars="0" w:firstLine="0" w:firstLineChars="0"/>
      </w:pPr>
      <w:r>
        <w:drawing>
          <wp:inline distT="0" distB="0" distL="114300" distR="114300">
            <wp:extent cx="5253990" cy="2259330"/>
            <wp:effectExtent l="0" t="0" r="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52"/>
                    <a:srcRect t="16616"/>
                    <a:stretch>
                      <a:fillRect/>
                    </a:stretch>
                  </pic:blipFill>
                  <pic:spPr>
                    <a:xfrm>
                      <a:off x="0" y="0"/>
                      <a:ext cx="5253990" cy="2259330"/>
                    </a:xfrm>
                    <a:prstGeom prst="rect">
                      <a:avLst/>
                    </a:prstGeom>
                    <a:noFill/>
                    <a:ln>
                      <a:noFill/>
                    </a:ln>
                  </pic:spPr>
                </pic:pic>
              </a:graphicData>
            </a:graphic>
          </wp:inline>
        </w:drawing>
      </w:r>
    </w:p>
    <w:p w14:paraId="68089739">
      <w:pPr>
        <w:pStyle w:val="8"/>
        <w:bidi w:val="0"/>
        <w:ind w:left="760" w:firstLineChars="0"/>
        <w:rPr>
          <w:rFonts w:hint="eastAsia"/>
          <w:lang w:val="en-US" w:eastAsia="zh-CN"/>
        </w:rPr>
      </w:pPr>
      <w:r>
        <w:rPr>
          <w:rFonts w:hint="eastAsia"/>
          <w:lang w:val="en-US" w:eastAsia="zh-CN"/>
        </w:rPr>
        <w:t>中标候选人公示</w:t>
      </w:r>
    </w:p>
    <w:p w14:paraId="70DCA226">
      <w:pPr>
        <w:pStyle w:val="49"/>
        <w:numPr>
          <w:ilvl w:val="0"/>
          <w:numId w:val="0"/>
        </w:numPr>
        <w:ind w:leftChars="0" w:firstLine="720" w:firstLineChars="30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中标候选人公示</w:t>
      </w:r>
      <w:r>
        <w:rPr>
          <w:rFonts w:hint="eastAsia"/>
        </w:rPr>
        <w:t>”按钮，可</w:t>
      </w:r>
      <w:r>
        <w:rPr>
          <w:rFonts w:hint="eastAsia"/>
          <w:lang w:val="en-US" w:eastAsia="zh-CN"/>
        </w:rPr>
        <w:t>查看</w:t>
      </w:r>
      <w:r>
        <w:rPr>
          <w:rFonts w:hint="eastAsia"/>
        </w:rPr>
        <w:t>对应的</w:t>
      </w:r>
      <w:r>
        <w:rPr>
          <w:rFonts w:hint="eastAsia"/>
          <w:lang w:val="en-US" w:eastAsia="zh-CN"/>
        </w:rPr>
        <w:t>中标候选人公示</w:t>
      </w:r>
      <w:r>
        <w:rPr>
          <w:rFonts w:hint="eastAsia"/>
        </w:rPr>
        <w:t>。</w:t>
      </w:r>
    </w:p>
    <w:p w14:paraId="563793B6">
      <w:pPr>
        <w:pStyle w:val="2"/>
        <w:ind w:left="0" w:leftChars="0" w:firstLine="0" w:firstLineChars="0"/>
      </w:pPr>
      <w:r>
        <w:drawing>
          <wp:inline distT="0" distB="0" distL="114300" distR="114300">
            <wp:extent cx="5268595" cy="2717165"/>
            <wp:effectExtent l="0" t="0" r="1905" b="635"/>
            <wp:docPr id="75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3"/>
                    <pic:cNvPicPr>
                      <a:picLocks noChangeAspect="1"/>
                    </pic:cNvPicPr>
                  </pic:nvPicPr>
                  <pic:blipFill>
                    <a:blip r:embed="rId53"/>
                    <a:stretch>
                      <a:fillRect/>
                    </a:stretch>
                  </pic:blipFill>
                  <pic:spPr>
                    <a:xfrm>
                      <a:off x="0" y="0"/>
                      <a:ext cx="5268595" cy="2717165"/>
                    </a:xfrm>
                    <a:prstGeom prst="rect">
                      <a:avLst/>
                    </a:prstGeom>
                    <a:noFill/>
                    <a:ln>
                      <a:noFill/>
                    </a:ln>
                  </pic:spPr>
                </pic:pic>
              </a:graphicData>
            </a:graphic>
          </wp:inline>
        </w:drawing>
      </w:r>
    </w:p>
    <w:p w14:paraId="1F71F211">
      <w:pPr>
        <w:pStyle w:val="8"/>
        <w:bidi w:val="0"/>
        <w:ind w:left="760" w:firstLineChars="0"/>
        <w:rPr>
          <w:rFonts w:hint="eastAsia"/>
          <w:lang w:val="en-US" w:eastAsia="zh-CN"/>
        </w:rPr>
      </w:pPr>
      <w:r>
        <w:rPr>
          <w:rFonts w:hint="eastAsia"/>
          <w:lang w:val="en-US" w:eastAsia="zh-CN"/>
        </w:rPr>
        <w:t>中标结果公告</w:t>
      </w:r>
    </w:p>
    <w:p w14:paraId="6E9D3F7E">
      <w:pPr>
        <w:pStyle w:val="49"/>
        <w:numPr>
          <w:ilvl w:val="0"/>
          <w:numId w:val="0"/>
        </w:numPr>
        <w:ind w:leftChars="0" w:firstLine="480" w:firstLineChars="20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中标结果公告</w:t>
      </w:r>
      <w:r>
        <w:rPr>
          <w:rFonts w:hint="eastAsia"/>
        </w:rPr>
        <w:t>”按钮，可</w:t>
      </w:r>
      <w:r>
        <w:rPr>
          <w:rFonts w:hint="eastAsia"/>
          <w:lang w:val="en-US" w:eastAsia="zh-CN"/>
        </w:rPr>
        <w:t>查看</w:t>
      </w:r>
      <w:r>
        <w:rPr>
          <w:rFonts w:hint="eastAsia"/>
        </w:rPr>
        <w:t>对应的</w:t>
      </w:r>
      <w:r>
        <w:rPr>
          <w:rFonts w:hint="eastAsia"/>
          <w:lang w:val="en-US" w:eastAsia="zh-CN"/>
        </w:rPr>
        <w:t>中标结果公告</w:t>
      </w:r>
      <w:r>
        <w:rPr>
          <w:rFonts w:hint="eastAsia"/>
        </w:rPr>
        <w:t>。</w:t>
      </w:r>
    </w:p>
    <w:p w14:paraId="216FBBD5">
      <w:pPr>
        <w:pStyle w:val="2"/>
        <w:ind w:left="0" w:leftChars="0" w:firstLine="0" w:firstLineChars="0"/>
      </w:pPr>
      <w:r>
        <w:drawing>
          <wp:inline distT="0" distB="0" distL="114300" distR="114300">
            <wp:extent cx="5268595" cy="2717165"/>
            <wp:effectExtent l="0" t="0" r="1905" b="635"/>
            <wp:docPr id="7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4"/>
                    <pic:cNvPicPr>
                      <a:picLocks noChangeAspect="1"/>
                    </pic:cNvPicPr>
                  </pic:nvPicPr>
                  <pic:blipFill>
                    <a:blip r:embed="rId54"/>
                    <a:stretch>
                      <a:fillRect/>
                    </a:stretch>
                  </pic:blipFill>
                  <pic:spPr>
                    <a:xfrm>
                      <a:off x="0" y="0"/>
                      <a:ext cx="5268595" cy="2717165"/>
                    </a:xfrm>
                    <a:prstGeom prst="rect">
                      <a:avLst/>
                    </a:prstGeom>
                    <a:noFill/>
                    <a:ln>
                      <a:noFill/>
                    </a:ln>
                  </pic:spPr>
                </pic:pic>
              </a:graphicData>
            </a:graphic>
          </wp:inline>
        </w:drawing>
      </w:r>
    </w:p>
    <w:p w14:paraId="3926A3FF">
      <w:pPr>
        <w:pStyle w:val="8"/>
        <w:bidi w:val="0"/>
        <w:ind w:left="760" w:firstLineChars="0"/>
        <w:rPr>
          <w:rFonts w:hint="default"/>
          <w:lang w:val="en-US" w:eastAsia="zh-CN"/>
        </w:rPr>
      </w:pPr>
      <w:r>
        <w:rPr>
          <w:rFonts w:hint="eastAsia"/>
          <w:lang w:val="en-US" w:eastAsia="zh-CN"/>
        </w:rPr>
        <w:t>中标通知书</w:t>
      </w:r>
    </w:p>
    <w:p w14:paraId="41444306">
      <w:pPr>
        <w:pStyle w:val="49"/>
        <w:numPr>
          <w:ilvl w:val="0"/>
          <w:numId w:val="0"/>
        </w:numPr>
        <w:ind w:leftChars="0"/>
        <w:rPr>
          <w:rFonts w:hint="eastAsia"/>
        </w:rPr>
      </w:pPr>
      <w:r>
        <w:rPr>
          <w:rFonts w:hint="eastAsia"/>
        </w:rPr>
        <w:t>在</w:t>
      </w:r>
      <w:r>
        <w:rPr>
          <w:rFonts w:hint="eastAsia"/>
          <w:lang w:val="en-US" w:eastAsia="zh-CN"/>
        </w:rPr>
        <w:t>公开招标</w:t>
      </w:r>
      <w:r>
        <w:rPr>
          <w:rFonts w:hint="eastAsia"/>
        </w:rPr>
        <w:t>列表中，选择一条</w:t>
      </w:r>
      <w:r>
        <w:rPr>
          <w:rFonts w:hint="eastAsia"/>
          <w:lang w:val="en-US" w:eastAsia="zh-CN"/>
        </w:rPr>
        <w:t>公开招标</w:t>
      </w:r>
      <w:r>
        <w:rPr>
          <w:rFonts w:hint="eastAsia"/>
        </w:rPr>
        <w:t>信息，点击“</w:t>
      </w:r>
      <w:r>
        <w:rPr>
          <w:rFonts w:hint="eastAsia"/>
          <w:lang w:val="en-US" w:eastAsia="zh-CN"/>
        </w:rPr>
        <w:t>中标通知书</w:t>
      </w:r>
      <w:r>
        <w:rPr>
          <w:rFonts w:hint="eastAsia"/>
        </w:rPr>
        <w:t>”按钮，可</w:t>
      </w:r>
      <w:r>
        <w:rPr>
          <w:rFonts w:hint="eastAsia"/>
          <w:lang w:val="en-US" w:eastAsia="zh-CN"/>
        </w:rPr>
        <w:t>查看</w:t>
      </w:r>
      <w:r>
        <w:rPr>
          <w:rFonts w:hint="eastAsia"/>
        </w:rPr>
        <w:t>对应的</w:t>
      </w:r>
      <w:r>
        <w:rPr>
          <w:rFonts w:hint="eastAsia"/>
          <w:lang w:val="en-US" w:eastAsia="zh-CN"/>
        </w:rPr>
        <w:t>中标通知书</w:t>
      </w:r>
      <w:r>
        <w:rPr>
          <w:rFonts w:hint="eastAsia"/>
        </w:rPr>
        <w:t>。</w:t>
      </w:r>
    </w:p>
    <w:p w14:paraId="4783D340">
      <w:pPr>
        <w:pStyle w:val="2"/>
        <w:ind w:left="0" w:leftChars="0" w:firstLine="0" w:firstLineChars="0"/>
      </w:pPr>
      <w:r>
        <w:drawing>
          <wp:inline distT="0" distB="0" distL="114300" distR="114300">
            <wp:extent cx="5268595" cy="2717165"/>
            <wp:effectExtent l="0" t="0" r="1905" b="635"/>
            <wp:docPr id="76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5"/>
                    <pic:cNvPicPr>
                      <a:picLocks noChangeAspect="1"/>
                    </pic:cNvPicPr>
                  </pic:nvPicPr>
                  <pic:blipFill>
                    <a:blip r:embed="rId55"/>
                    <a:stretch>
                      <a:fillRect/>
                    </a:stretch>
                  </pic:blipFill>
                  <pic:spPr>
                    <a:xfrm>
                      <a:off x="0" y="0"/>
                      <a:ext cx="5268595" cy="2717165"/>
                    </a:xfrm>
                    <a:prstGeom prst="rect">
                      <a:avLst/>
                    </a:prstGeom>
                    <a:noFill/>
                    <a:ln>
                      <a:noFill/>
                    </a:ln>
                  </pic:spPr>
                </pic:pic>
              </a:graphicData>
            </a:graphic>
          </wp:inline>
        </w:drawing>
      </w:r>
    </w:p>
    <w:p w14:paraId="01760FD2">
      <w:pPr>
        <w:pStyle w:val="2"/>
        <w:ind w:left="0" w:leftChars="0" w:firstLine="0" w:firstLineChars="0"/>
      </w:pPr>
    </w:p>
    <w:p w14:paraId="200F0A77">
      <w:pPr>
        <w:pStyle w:val="8"/>
        <w:bidi w:val="0"/>
        <w:ind w:left="760" w:firstLineChars="0"/>
        <w:rPr>
          <w:rFonts w:hint="eastAsia"/>
          <w:lang w:val="en-US" w:eastAsia="zh-CN"/>
        </w:rPr>
      </w:pPr>
      <w:r>
        <w:rPr>
          <w:rFonts w:hint="eastAsia"/>
          <w:lang w:val="en-US" w:eastAsia="zh-CN"/>
        </w:rPr>
        <w:t>采购评审</w:t>
      </w:r>
    </w:p>
    <w:p w14:paraId="53E19663">
      <w:pPr>
        <w:pStyle w:val="49"/>
        <w:numPr>
          <w:ilvl w:val="0"/>
          <w:numId w:val="0"/>
        </w:numPr>
        <w:ind w:leftChars="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采购评审</w:t>
      </w:r>
      <w:r>
        <w:rPr>
          <w:rFonts w:hint="eastAsia"/>
        </w:rPr>
        <w:t>”按钮，可</w:t>
      </w:r>
      <w:r>
        <w:rPr>
          <w:rFonts w:hint="eastAsia"/>
          <w:lang w:val="en-US" w:eastAsia="zh-CN"/>
        </w:rPr>
        <w:t>查看</w:t>
      </w:r>
      <w:r>
        <w:rPr>
          <w:rFonts w:hint="eastAsia"/>
        </w:rPr>
        <w:t>对应的</w:t>
      </w:r>
      <w:r>
        <w:rPr>
          <w:rFonts w:hint="eastAsia"/>
          <w:lang w:val="en-US" w:eastAsia="zh-CN"/>
        </w:rPr>
        <w:t>采购评审</w:t>
      </w:r>
      <w:r>
        <w:rPr>
          <w:rFonts w:hint="eastAsia"/>
        </w:rPr>
        <w:t>。</w:t>
      </w:r>
    </w:p>
    <w:p w14:paraId="1374CCB7">
      <w:pPr>
        <w:pStyle w:val="2"/>
        <w:ind w:left="0" w:leftChars="0" w:firstLine="0" w:firstLineChars="0"/>
      </w:pPr>
      <w:r>
        <w:drawing>
          <wp:inline distT="0" distB="0" distL="114300" distR="114300">
            <wp:extent cx="5268595" cy="2717165"/>
            <wp:effectExtent l="0" t="0" r="1905" b="635"/>
            <wp:docPr id="78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58"/>
                    <pic:cNvPicPr>
                      <a:picLocks noChangeAspect="1"/>
                    </pic:cNvPicPr>
                  </pic:nvPicPr>
                  <pic:blipFill>
                    <a:blip r:embed="rId56"/>
                    <a:stretch>
                      <a:fillRect/>
                    </a:stretch>
                  </pic:blipFill>
                  <pic:spPr>
                    <a:xfrm>
                      <a:off x="0" y="0"/>
                      <a:ext cx="5268595" cy="2717165"/>
                    </a:xfrm>
                    <a:prstGeom prst="rect">
                      <a:avLst/>
                    </a:prstGeom>
                    <a:noFill/>
                    <a:ln>
                      <a:noFill/>
                    </a:ln>
                  </pic:spPr>
                </pic:pic>
              </a:graphicData>
            </a:graphic>
          </wp:inline>
        </w:drawing>
      </w:r>
    </w:p>
    <w:p w14:paraId="56CE31CD">
      <w:pPr>
        <w:numPr>
          <w:ilvl w:val="0"/>
          <w:numId w:val="3"/>
        </w:numPr>
        <w:ind w:firstLineChars="0"/>
      </w:pPr>
      <w:r>
        <w:rPr>
          <w:rFonts w:hint="eastAsia" w:ascii="仿宋_GB2312" w:eastAsia="仿宋"/>
          <w:lang w:val="en-US" w:eastAsia="zh-CN"/>
        </w:rPr>
        <w:t>修改评标办法</w:t>
      </w:r>
    </w:p>
    <w:p w14:paraId="05A30D04">
      <w:pPr>
        <w:pStyle w:val="2"/>
        <w:ind w:left="0" w:leftChars="0" w:firstLine="480" w:firstLineChars="200"/>
        <w:rPr>
          <w:rFonts w:hint="eastAsia" w:ascii="仿宋_GB2312" w:eastAsia="仿宋"/>
          <w:lang w:val="en-US" w:eastAsia="zh-CN"/>
        </w:rPr>
      </w:pPr>
      <w:r>
        <w:rPr>
          <w:rFonts w:hint="eastAsia" w:ascii="仿宋_GB2312" w:eastAsia="仿宋"/>
          <w:lang w:val="en-US" w:eastAsia="zh-CN"/>
        </w:rPr>
        <w:t>支持灵活修改评标办法，</w:t>
      </w:r>
      <w:r>
        <w:rPr>
          <w:rFonts w:hint="eastAsia"/>
        </w:rPr>
        <w:t>可</w:t>
      </w:r>
      <w:r>
        <w:rPr>
          <w:rFonts w:hint="eastAsia" w:ascii="仿宋_GB2312" w:eastAsia="仿宋"/>
          <w:lang w:val="en-US" w:eastAsia="zh-CN"/>
        </w:rPr>
        <w:t>点击“修改评标办法”，对评标办法进行变更或添加，以满足不同的评审需要。</w:t>
      </w:r>
    </w:p>
    <w:p w14:paraId="7A2AE11E">
      <w:pPr>
        <w:pStyle w:val="2"/>
        <w:ind w:left="0" w:leftChars="0" w:firstLine="0" w:firstLineChars="0"/>
        <w:rPr>
          <w:rFonts w:hint="eastAsia" w:ascii="仿宋_GB2312" w:eastAsia="仿宋"/>
          <w:lang w:val="en-US" w:eastAsia="zh-CN"/>
        </w:rPr>
      </w:pPr>
      <w:r>
        <w:drawing>
          <wp:inline distT="0" distB="0" distL="114300" distR="114300">
            <wp:extent cx="5182235" cy="2509520"/>
            <wp:effectExtent l="0" t="0" r="0" b="0"/>
            <wp:docPr id="21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2"/>
                    <pic:cNvPicPr>
                      <a:picLocks noChangeAspect="1"/>
                    </pic:cNvPicPr>
                  </pic:nvPicPr>
                  <pic:blipFill>
                    <a:blip r:embed="rId57"/>
                    <a:srcRect t="6106"/>
                    <a:stretch>
                      <a:fillRect/>
                    </a:stretch>
                  </pic:blipFill>
                  <pic:spPr>
                    <a:xfrm>
                      <a:off x="0" y="0"/>
                      <a:ext cx="5182235" cy="2509520"/>
                    </a:xfrm>
                    <a:prstGeom prst="rect">
                      <a:avLst/>
                    </a:prstGeom>
                    <a:noFill/>
                    <a:ln>
                      <a:noFill/>
                    </a:ln>
                  </pic:spPr>
                </pic:pic>
              </a:graphicData>
            </a:graphic>
          </wp:inline>
        </w:drawing>
      </w:r>
    </w:p>
    <w:p w14:paraId="643EC7E1">
      <w:pPr>
        <w:numPr>
          <w:ilvl w:val="0"/>
          <w:numId w:val="3"/>
        </w:numPr>
        <w:ind w:firstLineChars="0"/>
      </w:pPr>
      <w:r>
        <w:rPr>
          <w:rFonts w:hint="eastAsia" w:ascii="仿宋_GB2312" w:eastAsia="仿宋"/>
          <w:lang w:val="en-US" w:eastAsia="zh-CN"/>
        </w:rPr>
        <w:t>管理评审专家</w:t>
      </w:r>
    </w:p>
    <w:p w14:paraId="3A8056E7">
      <w:pPr>
        <w:numPr>
          <w:ilvl w:val="0"/>
          <w:numId w:val="0"/>
        </w:numPr>
        <w:ind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点击“管理评审专家</w:t>
      </w:r>
      <w:r>
        <w:rPr>
          <w:rFonts w:hint="eastAsia" w:ascii="Times New Roman" w:eastAsia="宋体"/>
          <w:lang w:val="en-US" w:eastAsia="zh-CN"/>
        </w:rPr>
        <w:t>”，</w:t>
      </w:r>
      <w:r>
        <w:rPr>
          <w:rFonts w:hint="eastAsia" w:ascii="仿宋_GB2312" w:eastAsia="仿宋"/>
          <w:lang w:val="en-US" w:eastAsia="zh-CN"/>
        </w:rPr>
        <w:t>对评审专家进行变更或添加，以满足不同的评审需要。</w:t>
      </w:r>
    </w:p>
    <w:p w14:paraId="6CD67BBE">
      <w:pPr>
        <w:pStyle w:val="2"/>
        <w:ind w:left="0" w:leftChars="0" w:firstLine="0" w:firstLineChars="0"/>
      </w:pPr>
      <w:r>
        <w:drawing>
          <wp:inline distT="0" distB="0" distL="114300" distR="114300">
            <wp:extent cx="5184140" cy="2500630"/>
            <wp:effectExtent l="0" t="0" r="10160" b="1270"/>
            <wp:docPr id="2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3"/>
                    <pic:cNvPicPr>
                      <a:picLocks noChangeAspect="1"/>
                    </pic:cNvPicPr>
                  </pic:nvPicPr>
                  <pic:blipFill>
                    <a:blip r:embed="rId58"/>
                    <a:srcRect t="6480"/>
                    <a:stretch>
                      <a:fillRect/>
                    </a:stretch>
                  </pic:blipFill>
                  <pic:spPr>
                    <a:xfrm>
                      <a:off x="0" y="0"/>
                      <a:ext cx="5184140" cy="2500630"/>
                    </a:xfrm>
                    <a:prstGeom prst="rect">
                      <a:avLst/>
                    </a:prstGeom>
                    <a:noFill/>
                    <a:ln>
                      <a:noFill/>
                    </a:ln>
                  </pic:spPr>
                </pic:pic>
              </a:graphicData>
            </a:graphic>
          </wp:inline>
        </w:drawing>
      </w:r>
    </w:p>
    <w:p w14:paraId="642737B4">
      <w:pPr>
        <w:numPr>
          <w:ilvl w:val="0"/>
          <w:numId w:val="3"/>
        </w:numPr>
        <w:ind w:firstLineChars="0"/>
      </w:pPr>
      <w:r>
        <w:rPr>
          <w:rFonts w:hint="eastAsia" w:ascii="仿宋_GB2312" w:eastAsia="仿宋"/>
          <w:lang w:val="en-US" w:eastAsia="zh-CN"/>
        </w:rPr>
        <w:t>评</w:t>
      </w:r>
      <w:r>
        <w:rPr>
          <w:rFonts w:hint="eastAsia"/>
          <w:lang w:val="en-US" w:eastAsia="zh-CN"/>
        </w:rPr>
        <w:t>审</w:t>
      </w:r>
    </w:p>
    <w:p w14:paraId="0750DED6">
      <w:pPr>
        <w:numPr>
          <w:ilvl w:val="0"/>
          <w:numId w:val="0"/>
        </w:numPr>
        <w:ind w:leftChars="0" w:firstLine="480" w:firstLineChars="200"/>
      </w:pPr>
      <w:r>
        <w:rPr>
          <w:rFonts w:hint="eastAsia" w:ascii="仿宋_GB2312" w:eastAsia="仿宋"/>
          <w:lang w:val="en-US" w:eastAsia="zh-CN"/>
        </w:rPr>
        <w:t>专家评分完成后，可查看各个评审专家对各供应商的评分详情，包括分数</w:t>
      </w:r>
      <w:r>
        <w:rPr>
          <w:rFonts w:hint="eastAsia"/>
          <w:lang w:val="en-US" w:eastAsia="zh-CN"/>
        </w:rPr>
        <w:t>和</w:t>
      </w:r>
      <w:r>
        <w:rPr>
          <w:rFonts w:hint="eastAsia" w:ascii="仿宋_GB2312" w:eastAsia="仿宋"/>
          <w:lang w:val="en-US" w:eastAsia="zh-CN"/>
        </w:rPr>
        <w:t>结果。</w:t>
      </w:r>
    </w:p>
    <w:p w14:paraId="7C608B5F">
      <w:pPr>
        <w:pStyle w:val="2"/>
        <w:ind w:left="0" w:leftChars="0" w:firstLine="0" w:firstLineChars="0"/>
      </w:pPr>
      <w:r>
        <w:drawing>
          <wp:inline distT="0" distB="0" distL="114300" distR="114300">
            <wp:extent cx="5187950" cy="2501265"/>
            <wp:effectExtent l="0" t="0" r="6350" b="635"/>
            <wp:docPr id="2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4"/>
                    <pic:cNvPicPr>
                      <a:picLocks noChangeAspect="1"/>
                    </pic:cNvPicPr>
                  </pic:nvPicPr>
                  <pic:blipFill>
                    <a:blip r:embed="rId59"/>
                    <a:stretch>
                      <a:fillRect/>
                    </a:stretch>
                  </pic:blipFill>
                  <pic:spPr>
                    <a:xfrm>
                      <a:off x="0" y="0"/>
                      <a:ext cx="5187950" cy="2501265"/>
                    </a:xfrm>
                    <a:prstGeom prst="rect">
                      <a:avLst/>
                    </a:prstGeom>
                    <a:noFill/>
                    <a:ln>
                      <a:noFill/>
                    </a:ln>
                  </pic:spPr>
                </pic:pic>
              </a:graphicData>
            </a:graphic>
          </wp:inline>
        </w:drawing>
      </w:r>
    </w:p>
    <w:p w14:paraId="20D223E6">
      <w:pPr>
        <w:numPr>
          <w:ilvl w:val="0"/>
          <w:numId w:val="3"/>
        </w:numPr>
        <w:ind w:firstLineChars="0"/>
      </w:pPr>
      <w:r>
        <w:rPr>
          <w:rFonts w:hint="eastAsia" w:ascii="仿宋_GB2312" w:eastAsia="仿宋"/>
          <w:lang w:val="en-US" w:eastAsia="zh-CN"/>
        </w:rPr>
        <w:t>推荐候选人</w:t>
      </w:r>
    </w:p>
    <w:p w14:paraId="3B3788DD">
      <w:pPr>
        <w:pStyle w:val="2"/>
        <w:ind w:left="0" w:leftChars="0" w:firstLine="0" w:firstLineChars="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4D4A73B4">
      <w:pPr>
        <w:pStyle w:val="2"/>
        <w:ind w:left="0" w:leftChars="0" w:firstLine="0" w:firstLineChars="0"/>
      </w:pPr>
      <w:r>
        <w:drawing>
          <wp:inline distT="0" distB="0" distL="114300" distR="114300">
            <wp:extent cx="5253990" cy="2259330"/>
            <wp:effectExtent l="0" t="0" r="3810" b="127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pic:cNvPicPr>
                      <a:picLocks noChangeAspect="1"/>
                    </pic:cNvPicPr>
                  </pic:nvPicPr>
                  <pic:blipFill>
                    <a:blip r:embed="rId52"/>
                    <a:srcRect t="16616"/>
                    <a:stretch>
                      <a:fillRect/>
                    </a:stretch>
                  </pic:blipFill>
                  <pic:spPr>
                    <a:xfrm>
                      <a:off x="0" y="0"/>
                      <a:ext cx="5253990" cy="2259330"/>
                    </a:xfrm>
                    <a:prstGeom prst="rect">
                      <a:avLst/>
                    </a:prstGeom>
                    <a:noFill/>
                    <a:ln>
                      <a:noFill/>
                    </a:ln>
                  </pic:spPr>
                </pic:pic>
              </a:graphicData>
            </a:graphic>
          </wp:inline>
        </w:drawing>
      </w:r>
    </w:p>
    <w:p w14:paraId="1DA053FE">
      <w:pPr>
        <w:pStyle w:val="8"/>
        <w:bidi w:val="0"/>
        <w:ind w:left="760" w:firstLineChars="0"/>
        <w:rPr>
          <w:rFonts w:hint="eastAsia"/>
          <w:lang w:val="en-US" w:eastAsia="zh-CN"/>
        </w:rPr>
      </w:pPr>
      <w:bookmarkStart w:id="37" w:name="_GoBack"/>
      <w:bookmarkEnd w:id="37"/>
      <w:r>
        <w:rPr>
          <w:rFonts w:hint="eastAsia"/>
          <w:lang w:val="en-US" w:eastAsia="zh-CN"/>
        </w:rPr>
        <w:t>预成交公示</w:t>
      </w:r>
    </w:p>
    <w:p w14:paraId="702EDE3F">
      <w:pPr>
        <w:pStyle w:val="49"/>
        <w:numPr>
          <w:ilvl w:val="0"/>
          <w:numId w:val="0"/>
        </w:numPr>
        <w:ind w:leftChars="0" w:firstLine="480" w:firstLineChars="20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预成交公示信息</w:t>
      </w:r>
      <w:r>
        <w:rPr>
          <w:rFonts w:hint="eastAsia"/>
        </w:rPr>
        <w:t>。</w:t>
      </w:r>
    </w:p>
    <w:p w14:paraId="1830C516">
      <w:pPr>
        <w:pStyle w:val="49"/>
        <w:numPr>
          <w:ilvl w:val="0"/>
          <w:numId w:val="0"/>
        </w:numPr>
        <w:ind w:leftChars="0" w:firstLine="480" w:firstLineChars="200"/>
        <w:rPr>
          <w:rFonts w:hint="default" w:eastAsia="仿宋"/>
          <w:lang w:val="en-US" w:eastAsia="zh-CN"/>
        </w:rPr>
      </w:pPr>
      <w:r>
        <w:rPr>
          <w:rFonts w:hint="eastAsia"/>
          <w:lang w:val="en-US" w:eastAsia="zh-CN"/>
        </w:rPr>
        <w:t>采购人可选择按</w:t>
      </w:r>
      <w:r>
        <w:rPr>
          <w:rFonts w:hint="eastAsia" w:ascii="仿宋_GB2312" w:eastAsia="仿宋"/>
          <w:lang w:val="en-US" w:eastAsia="zh-CN"/>
        </w:rPr>
        <w:t>标段授标/按行项目授标</w:t>
      </w:r>
      <w:r>
        <w:rPr>
          <w:rFonts w:hint="eastAsia"/>
          <w:lang w:val="en-US" w:eastAsia="zh-CN"/>
        </w:rPr>
        <w:t>。</w:t>
      </w:r>
      <w:r>
        <w:rPr>
          <w:rFonts w:hint="eastAsia" w:ascii="Times New Roman" w:eastAsia="宋体"/>
          <w:lang w:val="en-US" w:eastAsia="zh-CN"/>
        </w:rPr>
        <w:t>按</w:t>
      </w:r>
      <w:r>
        <w:rPr>
          <w:rFonts w:hint="eastAsia" w:ascii="仿宋_GB2312" w:eastAsia="仿宋"/>
          <w:lang w:val="en-US" w:eastAsia="zh-CN"/>
        </w:rPr>
        <w:t>标段授标</w:t>
      </w:r>
      <w:r>
        <w:rPr>
          <w:rFonts w:hint="eastAsia"/>
          <w:lang w:val="en-US" w:eastAsia="zh-CN"/>
        </w:rPr>
        <w:t>：按照标段选择供应商；</w:t>
      </w:r>
      <w:r>
        <w:rPr>
          <w:rFonts w:hint="eastAsia" w:ascii="仿宋_GB2312" w:eastAsia="仿宋"/>
          <w:lang w:val="en-US" w:eastAsia="zh-CN"/>
        </w:rPr>
        <w:t>按行项目授标</w:t>
      </w:r>
      <w:r>
        <w:rPr>
          <w:rFonts w:hint="eastAsia"/>
          <w:lang w:val="en-US" w:eastAsia="zh-CN"/>
        </w:rPr>
        <w:t>：按照标段中的每个行项目分别选择供应商。</w:t>
      </w:r>
    </w:p>
    <w:p w14:paraId="1EB84303">
      <w:pPr>
        <w:pStyle w:val="2"/>
        <w:ind w:left="0" w:leftChars="0" w:firstLine="0" w:firstLineChars="0"/>
      </w:pPr>
      <w:r>
        <w:drawing>
          <wp:inline distT="0" distB="0" distL="114300" distR="114300">
            <wp:extent cx="5268595" cy="2717165"/>
            <wp:effectExtent l="0" t="0" r="1905" b="635"/>
            <wp:docPr id="78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9"/>
                    <pic:cNvPicPr>
                      <a:picLocks noChangeAspect="1"/>
                    </pic:cNvPicPr>
                  </pic:nvPicPr>
                  <pic:blipFill>
                    <a:blip r:embed="rId60"/>
                    <a:stretch>
                      <a:fillRect/>
                    </a:stretch>
                  </pic:blipFill>
                  <pic:spPr>
                    <a:xfrm>
                      <a:off x="0" y="0"/>
                      <a:ext cx="5268595" cy="2717165"/>
                    </a:xfrm>
                    <a:prstGeom prst="rect">
                      <a:avLst/>
                    </a:prstGeom>
                    <a:noFill/>
                    <a:ln>
                      <a:noFill/>
                    </a:ln>
                  </pic:spPr>
                </pic:pic>
              </a:graphicData>
            </a:graphic>
          </wp:inline>
        </w:drawing>
      </w:r>
    </w:p>
    <w:p w14:paraId="5F553F30">
      <w:pPr>
        <w:numPr>
          <w:ilvl w:val="0"/>
          <w:numId w:val="3"/>
        </w:numPr>
        <w:ind w:firstLineChars="0"/>
      </w:pPr>
      <w:r>
        <w:rPr>
          <w:rFonts w:hint="eastAsia"/>
          <w:lang w:val="en-US" w:eastAsia="zh-CN"/>
        </w:rPr>
        <w:t>公示</w:t>
      </w:r>
    </w:p>
    <w:p w14:paraId="59F9E368">
      <w:pPr>
        <w:numPr>
          <w:ilvl w:val="0"/>
          <w:numId w:val="0"/>
        </w:numPr>
        <w:ind w:leftChars="0" w:firstLine="480" w:firstLineChars="200"/>
      </w:pPr>
      <w:r>
        <w:rPr>
          <w:rFonts w:hint="eastAsia" w:ascii="仿宋_GB2312" w:eastAsia="仿宋"/>
          <w:lang w:val="en-US" w:eastAsia="zh-CN"/>
        </w:rPr>
        <w:t>专家评分完成后，可</w:t>
      </w:r>
      <w:r>
        <w:rPr>
          <w:rFonts w:hint="eastAsia"/>
          <w:lang w:val="en-US" w:eastAsia="zh-CN"/>
        </w:rPr>
        <w:t>打开公示开关</w:t>
      </w:r>
      <w:r>
        <w:rPr>
          <w:rFonts w:hint="eastAsia" w:ascii="仿宋_GB2312" w:eastAsia="仿宋"/>
          <w:lang w:val="en-US" w:eastAsia="zh-CN"/>
        </w:rPr>
        <w:t>，</w:t>
      </w:r>
      <w:r>
        <w:rPr>
          <w:rFonts w:hint="eastAsia"/>
          <w:lang w:val="en-US" w:eastAsia="zh-CN"/>
        </w:rPr>
        <w:t>基于预设模板生成公示内容，发布至门户网站</w:t>
      </w:r>
      <w:r>
        <w:rPr>
          <w:rFonts w:hint="eastAsia" w:ascii="仿宋_GB2312" w:eastAsia="仿宋"/>
          <w:lang w:val="en-US" w:eastAsia="zh-CN"/>
        </w:rPr>
        <w:t>。</w:t>
      </w:r>
    </w:p>
    <w:p w14:paraId="05B8A105">
      <w:pPr>
        <w:pStyle w:val="2"/>
        <w:ind w:left="0" w:leftChars="0" w:firstLine="0" w:firstLineChars="0"/>
      </w:pPr>
    </w:p>
    <w:p w14:paraId="78E926EF">
      <w:pPr>
        <w:pStyle w:val="2"/>
        <w:ind w:left="0" w:leftChars="0" w:firstLine="0" w:firstLineChars="0"/>
      </w:pPr>
      <w:r>
        <w:drawing>
          <wp:inline distT="0" distB="0" distL="114300" distR="114300">
            <wp:extent cx="5150485" cy="2491105"/>
            <wp:effectExtent l="0" t="0" r="5715" b="10795"/>
            <wp:docPr id="2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6"/>
                    <pic:cNvPicPr>
                      <a:picLocks noChangeAspect="1"/>
                    </pic:cNvPicPr>
                  </pic:nvPicPr>
                  <pic:blipFill>
                    <a:blip r:embed="rId61"/>
                    <a:stretch>
                      <a:fillRect/>
                    </a:stretch>
                  </pic:blipFill>
                  <pic:spPr>
                    <a:xfrm>
                      <a:off x="0" y="0"/>
                      <a:ext cx="5150485" cy="2491105"/>
                    </a:xfrm>
                    <a:prstGeom prst="rect">
                      <a:avLst/>
                    </a:prstGeom>
                    <a:noFill/>
                    <a:ln>
                      <a:noFill/>
                    </a:ln>
                  </pic:spPr>
                </pic:pic>
              </a:graphicData>
            </a:graphic>
          </wp:inline>
        </w:drawing>
      </w:r>
    </w:p>
    <w:p w14:paraId="35075F0A">
      <w:pPr>
        <w:pStyle w:val="8"/>
        <w:bidi w:val="0"/>
        <w:ind w:left="760" w:firstLineChars="0"/>
        <w:rPr>
          <w:rFonts w:hint="default"/>
          <w:lang w:val="en-US" w:eastAsia="zh-CN"/>
        </w:rPr>
      </w:pPr>
      <w:r>
        <w:rPr>
          <w:rFonts w:hint="eastAsia"/>
          <w:lang w:val="en-US" w:eastAsia="zh-CN"/>
        </w:rPr>
        <w:t>成交通知书</w:t>
      </w:r>
    </w:p>
    <w:p w14:paraId="19628B1F">
      <w:pPr>
        <w:pStyle w:val="49"/>
        <w:numPr>
          <w:ilvl w:val="0"/>
          <w:numId w:val="0"/>
        </w:numPr>
        <w:ind w:leftChars="0"/>
        <w:rPr>
          <w:rFonts w:hint="eastAsia"/>
        </w:rPr>
      </w:pPr>
      <w:r>
        <w:rPr>
          <w:rFonts w:hint="eastAsia"/>
        </w:rPr>
        <w:t>在</w:t>
      </w:r>
      <w:r>
        <w:rPr>
          <w:rFonts w:hint="eastAsia"/>
          <w:lang w:val="en-US" w:eastAsia="zh-CN"/>
        </w:rPr>
        <w:t>谈判采购</w:t>
      </w:r>
      <w:r>
        <w:rPr>
          <w:rFonts w:hint="eastAsia"/>
        </w:rPr>
        <w:t>列表中，选择一条</w:t>
      </w:r>
      <w:r>
        <w:rPr>
          <w:rFonts w:hint="eastAsia"/>
          <w:lang w:val="en-US" w:eastAsia="zh-CN"/>
        </w:rPr>
        <w:t>谈判采购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5306F6FA">
      <w:pPr>
        <w:pStyle w:val="2"/>
        <w:ind w:left="0" w:leftChars="0" w:firstLine="0" w:firstLineChars="0"/>
      </w:pPr>
      <w:r>
        <w:drawing>
          <wp:inline distT="0" distB="0" distL="114300" distR="114300">
            <wp:extent cx="5268595" cy="2717165"/>
            <wp:effectExtent l="0" t="0" r="1905" b="635"/>
            <wp:docPr id="78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60"/>
                    <pic:cNvPicPr>
                      <a:picLocks noChangeAspect="1"/>
                    </pic:cNvPicPr>
                  </pic:nvPicPr>
                  <pic:blipFill>
                    <a:blip r:embed="rId62"/>
                    <a:stretch>
                      <a:fillRect/>
                    </a:stretch>
                  </pic:blipFill>
                  <pic:spPr>
                    <a:xfrm>
                      <a:off x="0" y="0"/>
                      <a:ext cx="5268595" cy="2717165"/>
                    </a:xfrm>
                    <a:prstGeom prst="rect">
                      <a:avLst/>
                    </a:prstGeom>
                    <a:noFill/>
                    <a:ln>
                      <a:noFill/>
                    </a:ln>
                  </pic:spPr>
                </pic:pic>
              </a:graphicData>
            </a:graphic>
          </wp:inline>
        </w:drawing>
      </w:r>
    </w:p>
    <w:p w14:paraId="333D4BBD">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成交结果公告</w:t>
      </w:r>
    </w:p>
    <w:p w14:paraId="4723E6CF">
      <w:pPr>
        <w:numPr>
          <w:ilvl w:val="0"/>
          <w:numId w:val="0"/>
        </w:numPr>
        <w:ind w:leftChars="0" w:firstLine="480" w:firstLineChars="200"/>
      </w:pPr>
      <w:r>
        <w:rPr>
          <w:rFonts w:hint="eastAsia" w:ascii="仿宋_GB2312" w:eastAsia="仿宋"/>
          <w:i w:val="0"/>
          <w:iCs w:val="0"/>
          <w:lang w:val="en-US" w:eastAsia="zh-CN"/>
        </w:rPr>
        <w:t>预成交</w:t>
      </w:r>
      <w:r>
        <w:rPr>
          <w:rFonts w:hint="eastAsia" w:ascii="仿宋_GB2312" w:eastAsia="仿宋"/>
          <w:lang w:val="en-US" w:eastAsia="zh-CN"/>
        </w:rPr>
        <w:t>公示完成后，可打开成交结果公告开关，基于预设模板生成公示内容，发布至门户网站。</w:t>
      </w:r>
    </w:p>
    <w:p w14:paraId="42658537">
      <w:pPr>
        <w:pStyle w:val="2"/>
        <w:ind w:left="0" w:leftChars="0" w:firstLine="0" w:firstLineChars="0"/>
      </w:pPr>
      <w:r>
        <w:drawing>
          <wp:inline distT="0" distB="0" distL="114300" distR="114300">
            <wp:extent cx="4660265" cy="2218690"/>
            <wp:effectExtent l="0" t="0" r="3175" b="6350"/>
            <wp:docPr id="2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2"/>
                    <pic:cNvPicPr>
                      <a:picLocks noChangeAspect="1"/>
                    </pic:cNvPicPr>
                  </pic:nvPicPr>
                  <pic:blipFill>
                    <a:blip r:embed="rId63"/>
                    <a:stretch>
                      <a:fillRect/>
                    </a:stretch>
                  </pic:blipFill>
                  <pic:spPr>
                    <a:xfrm>
                      <a:off x="0" y="0"/>
                      <a:ext cx="4660265" cy="2218690"/>
                    </a:xfrm>
                    <a:prstGeom prst="rect">
                      <a:avLst/>
                    </a:prstGeom>
                    <a:noFill/>
                    <a:ln>
                      <a:noFill/>
                    </a:ln>
                  </pic:spPr>
                </pic:pic>
              </a:graphicData>
            </a:graphic>
          </wp:inline>
        </w:drawing>
      </w:r>
    </w:p>
    <w:p w14:paraId="2183B200">
      <w:pPr>
        <w:numPr>
          <w:ilvl w:val="0"/>
          <w:numId w:val="3"/>
        </w:numPr>
        <w:ind w:firstLineChars="0"/>
        <w:rPr>
          <w:rFonts w:hint="eastAsia"/>
          <w:i w:val="0"/>
          <w:iCs w:val="0"/>
          <w:lang w:val="en-US" w:eastAsia="zh-CN"/>
        </w:rPr>
      </w:pPr>
      <w:r>
        <w:rPr>
          <w:rFonts w:hint="eastAsia" w:ascii="仿宋_GB2312" w:eastAsia="仿宋"/>
          <w:i w:val="0"/>
          <w:iCs w:val="0"/>
          <w:lang w:val="en-US" w:eastAsia="zh-CN"/>
        </w:rPr>
        <w:t>成交通知书</w:t>
      </w:r>
    </w:p>
    <w:p w14:paraId="58282790">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3B773CFC">
      <w:pPr>
        <w:pStyle w:val="2"/>
        <w:ind w:left="0" w:leftChars="0" w:firstLine="0" w:firstLineChars="0"/>
      </w:pPr>
      <w:r>
        <w:drawing>
          <wp:inline distT="0" distB="0" distL="114300" distR="114300">
            <wp:extent cx="4877435" cy="2515870"/>
            <wp:effectExtent l="0" t="0" r="12065" b="11430"/>
            <wp:docPr id="2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9"/>
                    <pic:cNvPicPr>
                      <a:picLocks noChangeAspect="1"/>
                    </pic:cNvPicPr>
                  </pic:nvPicPr>
                  <pic:blipFill>
                    <a:blip r:embed="rId64"/>
                    <a:stretch>
                      <a:fillRect/>
                    </a:stretch>
                  </pic:blipFill>
                  <pic:spPr>
                    <a:xfrm>
                      <a:off x="0" y="0"/>
                      <a:ext cx="4877435" cy="2515870"/>
                    </a:xfrm>
                    <a:prstGeom prst="rect">
                      <a:avLst/>
                    </a:prstGeom>
                    <a:noFill/>
                    <a:ln>
                      <a:noFill/>
                    </a:ln>
                  </pic:spPr>
                </pic:pic>
              </a:graphicData>
            </a:graphic>
          </wp:inline>
        </w:drawing>
      </w:r>
    </w:p>
    <w:p w14:paraId="5868D538">
      <w:pPr>
        <w:pStyle w:val="6"/>
        <w:rPr>
          <w:rFonts w:hint="eastAsia" w:ascii="Times New Roman" w:hAnsi="Times New Roman" w:eastAsia="仿宋" w:cstheme="majorBidi"/>
          <w:b/>
          <w:bCs/>
          <w:kern w:val="2"/>
          <w:sz w:val="28"/>
          <w:szCs w:val="32"/>
          <w:lang w:val="en-US" w:eastAsia="zh-CN" w:bidi="ar-SA"/>
        </w:rPr>
      </w:pPr>
      <w:bookmarkStart w:id="16" w:name="_Toc12483"/>
      <w:bookmarkStart w:id="17" w:name="_Toc4084"/>
      <w:bookmarkStart w:id="18" w:name="_Toc30132"/>
      <w:r>
        <w:rPr>
          <w:rFonts w:hint="eastAsia" w:cstheme="majorBidi"/>
          <w:b/>
          <w:bCs/>
          <w:kern w:val="2"/>
          <w:sz w:val="28"/>
          <w:szCs w:val="32"/>
          <w:lang w:val="en-US" w:eastAsia="zh-CN" w:bidi="ar-SA"/>
        </w:rPr>
        <w:t>采购评审</w:t>
      </w:r>
      <w:bookmarkEnd w:id="16"/>
      <w:bookmarkEnd w:id="17"/>
      <w:bookmarkEnd w:id="18"/>
    </w:p>
    <w:p w14:paraId="6DF5F47B">
      <w:pPr>
        <w:numPr>
          <w:ilvl w:val="0"/>
          <w:numId w:val="4"/>
        </w:numPr>
        <w:ind w:firstLineChars="0"/>
        <w:rPr>
          <w:b/>
        </w:rPr>
      </w:pPr>
      <w:r>
        <w:rPr>
          <w:rFonts w:hint="eastAsia"/>
          <w:b/>
        </w:rPr>
        <w:t>功能介绍</w:t>
      </w:r>
    </w:p>
    <w:p w14:paraId="5CE8EED6">
      <w:pPr>
        <w:ind w:firstLine="480"/>
        <w:rPr>
          <w:rFonts w:hint="default" w:ascii="宋体" w:hAnsi="宋体" w:eastAsia="仿宋" w:cs="宋体"/>
          <w:bCs/>
          <w:lang w:val="en-US" w:eastAsia="zh-CN"/>
        </w:rPr>
      </w:pPr>
      <w:r>
        <w:rPr>
          <w:rFonts w:hint="eastAsia" w:ascii="宋体" w:hAnsi="宋体" w:cs="宋体"/>
          <w:bCs/>
          <w:lang w:val="en-US" w:eastAsia="zh-CN"/>
        </w:rPr>
        <w:t>专家可查看各参与项目的基本情况，并进行签到、评标等业务操作。</w:t>
      </w:r>
    </w:p>
    <w:p w14:paraId="57BA5AE9">
      <w:pPr>
        <w:ind w:firstLine="0" w:firstLineChars="0"/>
      </w:pPr>
      <w:r>
        <w:drawing>
          <wp:inline distT="0" distB="0" distL="114300" distR="114300">
            <wp:extent cx="5011420" cy="2402840"/>
            <wp:effectExtent l="0" t="0" r="2540" b="5080"/>
            <wp:docPr id="35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1"/>
                    <pic:cNvPicPr>
                      <a:picLocks noChangeAspect="1"/>
                    </pic:cNvPicPr>
                  </pic:nvPicPr>
                  <pic:blipFill>
                    <a:blip r:embed="rId65"/>
                    <a:stretch>
                      <a:fillRect/>
                    </a:stretch>
                  </pic:blipFill>
                  <pic:spPr>
                    <a:xfrm>
                      <a:off x="0" y="0"/>
                      <a:ext cx="5011420" cy="2402840"/>
                    </a:xfrm>
                    <a:prstGeom prst="rect">
                      <a:avLst/>
                    </a:prstGeom>
                    <a:noFill/>
                    <a:ln>
                      <a:noFill/>
                    </a:ln>
                  </pic:spPr>
                </pic:pic>
              </a:graphicData>
            </a:graphic>
          </wp:inline>
        </w:drawing>
      </w:r>
    </w:p>
    <w:p w14:paraId="37DB93F0">
      <w:pPr>
        <w:numPr>
          <w:ilvl w:val="0"/>
          <w:numId w:val="4"/>
        </w:numPr>
        <w:ind w:firstLineChars="0"/>
        <w:rPr>
          <w:b/>
        </w:rPr>
      </w:pPr>
      <w:r>
        <w:rPr>
          <w:rFonts w:hint="eastAsia"/>
          <w:b/>
        </w:rPr>
        <w:t>菜单路径</w:t>
      </w:r>
    </w:p>
    <w:p w14:paraId="28AE9B7A">
      <w:pPr>
        <w:numPr>
          <w:ilvl w:val="0"/>
          <w:numId w:val="0"/>
        </w:numPr>
        <w:ind w:left="480" w:leftChars="0"/>
        <w:rPr>
          <w:b/>
        </w:rPr>
      </w:pPr>
      <w:r>
        <w:rPr>
          <w:rFonts w:hint="eastAsia" w:ascii="宋体" w:hAnsi="宋体" w:cs="宋体"/>
          <w:bCs/>
          <w:lang w:val="en-US" w:eastAsia="zh-CN"/>
        </w:rPr>
        <w:t>采购寻源-采购评审</w:t>
      </w:r>
      <w:r>
        <w:rPr>
          <w:rFonts w:hint="eastAsia" w:ascii="宋体" w:hAnsi="宋体" w:cs="宋体"/>
          <w:bCs/>
        </w:rPr>
        <w:t>。</w:t>
      </w:r>
    </w:p>
    <w:p w14:paraId="715C05EE">
      <w:pPr>
        <w:numPr>
          <w:ilvl w:val="0"/>
          <w:numId w:val="4"/>
        </w:numPr>
        <w:ind w:firstLineChars="0"/>
        <w:rPr>
          <w:b/>
        </w:rPr>
      </w:pPr>
      <w:r>
        <w:rPr>
          <w:rFonts w:hint="eastAsia"/>
          <w:b/>
        </w:rPr>
        <w:t>操作岗位</w:t>
      </w:r>
    </w:p>
    <w:p w14:paraId="5E6C2A2D">
      <w:pPr>
        <w:ind w:firstLine="480"/>
        <w:rPr>
          <w:rFonts w:ascii="宋体" w:hAnsi="宋体" w:cs="宋体"/>
          <w:bCs/>
        </w:rPr>
      </w:pPr>
      <w:r>
        <w:rPr>
          <w:rFonts w:hint="eastAsia" w:ascii="宋体" w:hAnsi="宋体" w:cs="宋体"/>
          <w:bCs/>
          <w:lang w:val="en-US" w:eastAsia="zh-CN"/>
        </w:rPr>
        <w:t>专家</w:t>
      </w:r>
      <w:r>
        <w:rPr>
          <w:rFonts w:hint="eastAsia" w:ascii="宋体" w:hAnsi="宋体" w:cs="宋体"/>
          <w:bCs/>
        </w:rPr>
        <w:t>。</w:t>
      </w:r>
    </w:p>
    <w:p w14:paraId="4C8E45D4">
      <w:pPr>
        <w:numPr>
          <w:ilvl w:val="0"/>
          <w:numId w:val="4"/>
        </w:numPr>
        <w:ind w:firstLineChars="0"/>
        <w:rPr>
          <w:b/>
        </w:rPr>
      </w:pPr>
      <w:r>
        <w:rPr>
          <w:rFonts w:hint="eastAsia"/>
          <w:b/>
        </w:rPr>
        <w:t>界面操作</w:t>
      </w:r>
    </w:p>
    <w:p w14:paraId="358E6514">
      <w:pPr>
        <w:numPr>
          <w:ilvl w:val="0"/>
          <w:numId w:val="3"/>
        </w:numPr>
        <w:ind w:firstLineChars="0"/>
      </w:pPr>
      <w:r>
        <w:rPr>
          <w:rFonts w:hint="eastAsia"/>
        </w:rPr>
        <w:t>搜索</w:t>
      </w:r>
    </w:p>
    <w:p w14:paraId="041DAA5B">
      <w:pPr>
        <w:spacing w:after="156"/>
        <w:ind w:firstLine="480"/>
      </w:pPr>
      <w:r>
        <w:rPr>
          <w:rFonts w:hint="eastAsia"/>
        </w:rPr>
        <w:t>可在搜索框中输入查询条件，搜索相应条件的</w:t>
      </w:r>
      <w:r>
        <w:rPr>
          <w:rFonts w:hint="eastAsia" w:ascii="宋体" w:hAnsi="宋体" w:cs="宋体"/>
          <w:bCs/>
          <w:lang w:val="en-US" w:eastAsia="zh-CN"/>
        </w:rPr>
        <w:t>采购评审</w:t>
      </w:r>
      <w:r>
        <w:rPr>
          <w:rFonts w:hint="eastAsia"/>
        </w:rPr>
        <w:t>单。</w:t>
      </w:r>
    </w:p>
    <w:p w14:paraId="5D3A02EA">
      <w:pPr>
        <w:pStyle w:val="49"/>
        <w:numPr>
          <w:ilvl w:val="0"/>
          <w:numId w:val="0"/>
        </w:numPr>
      </w:pPr>
      <w:r>
        <w:drawing>
          <wp:inline distT="0" distB="0" distL="114300" distR="114300">
            <wp:extent cx="5579745" cy="2663190"/>
            <wp:effectExtent l="0" t="0" r="13335" b="3810"/>
            <wp:docPr id="3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2"/>
                    <pic:cNvPicPr>
                      <a:picLocks noChangeAspect="1"/>
                    </pic:cNvPicPr>
                  </pic:nvPicPr>
                  <pic:blipFill>
                    <a:blip r:embed="rId66"/>
                    <a:stretch>
                      <a:fillRect/>
                    </a:stretch>
                  </pic:blipFill>
                  <pic:spPr>
                    <a:xfrm>
                      <a:off x="0" y="0"/>
                      <a:ext cx="5579745" cy="2663190"/>
                    </a:xfrm>
                    <a:prstGeom prst="rect">
                      <a:avLst/>
                    </a:prstGeom>
                    <a:noFill/>
                    <a:ln>
                      <a:noFill/>
                    </a:ln>
                  </pic:spPr>
                </pic:pic>
              </a:graphicData>
            </a:graphic>
          </wp:inline>
        </w:drawing>
      </w:r>
    </w:p>
    <w:p w14:paraId="594F6E0B">
      <w:pPr>
        <w:pStyle w:val="49"/>
        <w:numPr>
          <w:ilvl w:val="0"/>
          <w:numId w:val="3"/>
        </w:numPr>
        <w:ind w:firstLineChars="0"/>
      </w:pPr>
      <w:r>
        <w:rPr>
          <w:rFonts w:hint="eastAsia"/>
          <w:lang w:val="en-US" w:eastAsia="zh-CN"/>
        </w:rPr>
        <w:t>进入</w:t>
      </w:r>
    </w:p>
    <w:p w14:paraId="0C356FE3">
      <w:pPr>
        <w:pStyle w:val="49"/>
        <w:numPr>
          <w:ilvl w:val="0"/>
          <w:numId w:val="0"/>
        </w:numPr>
        <w:ind w:leftChars="0"/>
      </w:pPr>
      <w:r>
        <w:rPr>
          <w:rFonts w:hint="eastAsia"/>
        </w:rPr>
        <w:t>若需查看</w:t>
      </w:r>
      <w:r>
        <w:rPr>
          <w:rFonts w:hint="eastAsia" w:ascii="宋体" w:hAnsi="宋体" w:cs="宋体"/>
          <w:bCs/>
          <w:lang w:val="en-US" w:eastAsia="zh-CN"/>
        </w:rPr>
        <w:t>采购评审</w:t>
      </w:r>
      <w:r>
        <w:rPr>
          <w:rFonts w:hint="eastAsia"/>
        </w:rPr>
        <w:t>的具体信息，可点击列表中</w:t>
      </w:r>
      <w:r>
        <w:rPr>
          <w:rFonts w:hint="eastAsia"/>
          <w:lang w:val="en-US" w:eastAsia="zh-CN"/>
        </w:rPr>
        <w:t>某个</w:t>
      </w:r>
      <w:r>
        <w:rPr>
          <w:rFonts w:hint="eastAsia" w:ascii="宋体" w:hAnsi="宋体" w:cs="宋体"/>
          <w:bCs/>
          <w:lang w:val="en-US" w:eastAsia="zh-CN"/>
        </w:rPr>
        <w:t>采购评审</w:t>
      </w:r>
      <w:r>
        <w:rPr>
          <w:rFonts w:hint="eastAsia"/>
          <w:lang w:val="en-US" w:eastAsia="zh-CN"/>
        </w:rPr>
        <w:t>的【进入】按钮</w:t>
      </w:r>
      <w:r>
        <w:rPr>
          <w:rFonts w:hint="eastAsia"/>
        </w:rPr>
        <w:t>。</w:t>
      </w:r>
    </w:p>
    <w:p w14:paraId="5EFADB1B">
      <w:pPr>
        <w:ind w:firstLine="0" w:firstLineChars="0"/>
      </w:pPr>
      <w:r>
        <w:drawing>
          <wp:inline distT="0" distB="0" distL="114300" distR="114300">
            <wp:extent cx="5532120" cy="2651760"/>
            <wp:effectExtent l="0" t="0" r="0" b="0"/>
            <wp:docPr id="3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43"/>
                    <pic:cNvPicPr>
                      <a:picLocks noChangeAspect="1"/>
                    </pic:cNvPicPr>
                  </pic:nvPicPr>
                  <pic:blipFill>
                    <a:blip r:embed="rId67"/>
                    <a:stretch>
                      <a:fillRect/>
                    </a:stretch>
                  </pic:blipFill>
                  <pic:spPr>
                    <a:xfrm>
                      <a:off x="0" y="0"/>
                      <a:ext cx="5532120" cy="2651760"/>
                    </a:xfrm>
                    <a:prstGeom prst="rect">
                      <a:avLst/>
                    </a:prstGeom>
                    <a:noFill/>
                    <a:ln>
                      <a:noFill/>
                    </a:ln>
                  </pic:spPr>
                </pic:pic>
              </a:graphicData>
            </a:graphic>
          </wp:inline>
        </w:drawing>
      </w:r>
    </w:p>
    <w:p w14:paraId="1590F587">
      <w:pPr>
        <w:numPr>
          <w:ilvl w:val="0"/>
          <w:numId w:val="3"/>
        </w:numPr>
        <w:ind w:firstLineChars="0"/>
      </w:pPr>
      <w:bookmarkStart w:id="19" w:name="_Toc20020"/>
      <w:r>
        <w:rPr>
          <w:rFonts w:hint="eastAsia"/>
          <w:lang w:val="en-US" w:eastAsia="zh-CN"/>
        </w:rPr>
        <w:t>签到</w:t>
      </w:r>
    </w:p>
    <w:p w14:paraId="07D39031">
      <w:pPr>
        <w:pStyle w:val="2"/>
        <w:ind w:left="0"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w:t>
      </w:r>
      <w:r>
        <w:rPr>
          <w:rFonts w:hint="eastAsia"/>
          <w:lang w:val="en-US" w:eastAsia="zh-CN"/>
        </w:rPr>
        <w:t>签到</w:t>
      </w:r>
      <w:r>
        <w:rPr>
          <w:rFonts w:hint="eastAsia" w:ascii="仿宋_GB2312" w:eastAsia="仿宋"/>
          <w:lang w:val="en-US" w:eastAsia="zh-CN"/>
        </w:rPr>
        <w:t>”，</w:t>
      </w:r>
      <w:r>
        <w:rPr>
          <w:rFonts w:hint="eastAsia"/>
          <w:lang w:val="en-US" w:eastAsia="zh-CN"/>
        </w:rPr>
        <w:t>完成签到步骤</w:t>
      </w:r>
      <w:r>
        <w:rPr>
          <w:rFonts w:hint="eastAsia" w:ascii="仿宋_GB2312" w:eastAsia="仿宋"/>
          <w:lang w:val="en-US" w:eastAsia="zh-CN"/>
        </w:rPr>
        <w:t>。</w:t>
      </w:r>
    </w:p>
    <w:p w14:paraId="709B4890">
      <w:pPr>
        <w:ind w:firstLine="0" w:firstLineChars="0"/>
      </w:pPr>
      <w:r>
        <w:drawing>
          <wp:inline distT="0" distB="0" distL="114300" distR="114300">
            <wp:extent cx="5160010" cy="2463165"/>
            <wp:effectExtent l="0" t="0" r="6350" b="5715"/>
            <wp:docPr id="35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44"/>
                    <pic:cNvPicPr>
                      <a:picLocks noChangeAspect="1"/>
                    </pic:cNvPicPr>
                  </pic:nvPicPr>
                  <pic:blipFill>
                    <a:blip r:embed="rId68"/>
                    <a:stretch>
                      <a:fillRect/>
                    </a:stretch>
                  </pic:blipFill>
                  <pic:spPr>
                    <a:xfrm>
                      <a:off x="0" y="0"/>
                      <a:ext cx="5160010" cy="2463165"/>
                    </a:xfrm>
                    <a:prstGeom prst="rect">
                      <a:avLst/>
                    </a:prstGeom>
                    <a:noFill/>
                    <a:ln>
                      <a:noFill/>
                    </a:ln>
                  </pic:spPr>
                </pic:pic>
              </a:graphicData>
            </a:graphic>
          </wp:inline>
        </w:drawing>
      </w:r>
    </w:p>
    <w:p w14:paraId="7082930B">
      <w:pPr>
        <w:pStyle w:val="2"/>
        <w:ind w:left="0" w:leftChars="0" w:firstLine="0" w:firstLineChars="0"/>
        <w:rPr>
          <w:rFonts w:hint="eastAsia" w:ascii="仿宋_GB2312" w:eastAsia="仿宋"/>
          <w:lang w:val="en-US" w:eastAsia="zh-CN"/>
        </w:rPr>
      </w:pPr>
    </w:p>
    <w:p w14:paraId="3AF730D9">
      <w:pPr>
        <w:pStyle w:val="2"/>
        <w:ind w:left="0" w:leftChars="0" w:firstLine="0" w:firstLineChars="0"/>
      </w:pPr>
    </w:p>
    <w:p w14:paraId="1F6BC731">
      <w:pPr>
        <w:numPr>
          <w:ilvl w:val="0"/>
          <w:numId w:val="3"/>
        </w:numPr>
        <w:ind w:firstLineChars="0"/>
      </w:pPr>
      <w:r>
        <w:rPr>
          <w:rFonts w:hint="eastAsia" w:ascii="仿宋_GB2312" w:eastAsia="仿宋"/>
          <w:lang w:val="en-US" w:eastAsia="zh-CN"/>
        </w:rPr>
        <w:t>评审</w:t>
      </w:r>
    </w:p>
    <w:p w14:paraId="5AD8ADC5">
      <w:pPr>
        <w:numPr>
          <w:ilvl w:val="0"/>
          <w:numId w:val="0"/>
        </w:numPr>
        <w:ind w:leftChars="0" w:firstLine="480" w:firstLineChars="200"/>
      </w:pPr>
      <w:r>
        <w:rPr>
          <w:rFonts w:hint="eastAsia" w:ascii="仿宋_GB2312" w:eastAsia="仿宋"/>
          <w:lang w:val="en-US" w:eastAsia="zh-CN"/>
        </w:rPr>
        <w:t>专家可查看各个</w:t>
      </w:r>
      <w:r>
        <w:rPr>
          <w:rFonts w:hint="eastAsia"/>
          <w:lang w:val="en-US" w:eastAsia="zh-CN"/>
        </w:rPr>
        <w:t>供应商的响应情况，包括报价信息等内容，并按照评审规则给出分数及评审意见。</w:t>
      </w:r>
    </w:p>
    <w:p w14:paraId="355BF437">
      <w:pPr>
        <w:pStyle w:val="2"/>
        <w:ind w:left="0" w:leftChars="0" w:firstLine="0" w:firstLineChars="0"/>
      </w:pPr>
      <w:r>
        <w:drawing>
          <wp:inline distT="0" distB="0" distL="114300" distR="114300">
            <wp:extent cx="5436235" cy="2617470"/>
            <wp:effectExtent l="0" t="0" r="4445" b="3810"/>
            <wp:docPr id="35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45"/>
                    <pic:cNvPicPr>
                      <a:picLocks noChangeAspect="1"/>
                    </pic:cNvPicPr>
                  </pic:nvPicPr>
                  <pic:blipFill>
                    <a:blip r:embed="rId69"/>
                    <a:stretch>
                      <a:fillRect/>
                    </a:stretch>
                  </pic:blipFill>
                  <pic:spPr>
                    <a:xfrm>
                      <a:off x="0" y="0"/>
                      <a:ext cx="5436235" cy="2617470"/>
                    </a:xfrm>
                    <a:prstGeom prst="rect">
                      <a:avLst/>
                    </a:prstGeom>
                    <a:noFill/>
                    <a:ln>
                      <a:noFill/>
                    </a:ln>
                  </pic:spPr>
                </pic:pic>
              </a:graphicData>
            </a:graphic>
          </wp:inline>
        </w:drawing>
      </w:r>
    </w:p>
    <w:bookmarkEnd w:id="19"/>
    <w:p w14:paraId="7241C874">
      <w:pPr>
        <w:pStyle w:val="2"/>
        <w:ind w:left="0" w:leftChars="0" w:firstLine="0" w:firstLineChars="0"/>
      </w:pPr>
    </w:p>
    <w:p w14:paraId="42CB18E2">
      <w:pPr>
        <w:pStyle w:val="6"/>
        <w:rPr>
          <w:rFonts w:hint="eastAsia" w:ascii="Times New Roman" w:hAnsi="Times New Roman" w:eastAsia="仿宋" w:cstheme="majorBidi"/>
          <w:b/>
          <w:bCs/>
          <w:kern w:val="2"/>
          <w:sz w:val="28"/>
          <w:szCs w:val="32"/>
          <w:lang w:val="en-US" w:eastAsia="zh-CN" w:bidi="ar-SA"/>
        </w:rPr>
      </w:pPr>
      <w:bookmarkStart w:id="20" w:name="_Toc2429"/>
      <w:bookmarkStart w:id="21" w:name="_Toc25310"/>
      <w:bookmarkStart w:id="22" w:name="_Toc28994"/>
      <w:r>
        <w:rPr>
          <w:rFonts w:hint="eastAsia" w:cstheme="majorBidi"/>
          <w:b/>
          <w:bCs/>
          <w:kern w:val="2"/>
          <w:sz w:val="28"/>
          <w:szCs w:val="32"/>
          <w:lang w:val="en-US" w:eastAsia="zh-CN" w:bidi="ar-SA"/>
        </w:rPr>
        <w:t>答疑澄清</w:t>
      </w:r>
      <w:bookmarkEnd w:id="20"/>
      <w:bookmarkEnd w:id="21"/>
      <w:bookmarkEnd w:id="22"/>
    </w:p>
    <w:p w14:paraId="69ED30A4">
      <w:pPr>
        <w:numPr>
          <w:ilvl w:val="0"/>
          <w:numId w:val="5"/>
        </w:numPr>
        <w:ind w:firstLineChars="0"/>
        <w:rPr>
          <w:b/>
        </w:rPr>
      </w:pPr>
      <w:r>
        <w:rPr>
          <w:rFonts w:hint="eastAsia"/>
          <w:b/>
        </w:rPr>
        <w:t>功能介绍</w:t>
      </w:r>
    </w:p>
    <w:p w14:paraId="61319EFA">
      <w:pPr>
        <w:spacing w:line="360" w:lineRule="auto"/>
        <w:ind w:firstLine="480" w:firstLineChars="200"/>
        <w:rPr>
          <w:rFonts w:hint="eastAsia" w:ascii="宋体" w:hAnsi="宋体"/>
          <w:szCs w:val="21"/>
        </w:rPr>
      </w:pPr>
      <w:r>
        <w:rPr>
          <w:rFonts w:hint="eastAsia" w:ascii="宋体" w:hAnsi="宋体"/>
          <w:szCs w:val="21"/>
        </w:rPr>
        <w:t>答疑澄清主要是为了解决在采购过程中，投标人或潜在供应商对招标文件、采购文件或其他相关文件中的条款、内容存在疑问或误解，通过答疑澄清，可以确保投标人或潜在供应商对采购要求有准确的理解，从而避免由于理解偏差导致的投标失误或纠纷。</w:t>
      </w:r>
    </w:p>
    <w:p w14:paraId="19DAC4C5">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支持变更报价截止时间，在原有报价截止时间未到的基础上，可再次变更报价截止时间，供应商以最新的时间进行报价。</w:t>
      </w:r>
    </w:p>
    <w:p w14:paraId="06CBEF31">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支持发布变更公告，通过开关控制，采购人可自主选择是否发布公告，关闭则不发布，开启则可输入变更公告标题、编辑公告内容，待答疑澄清审核通过后发布至外网。</w:t>
      </w:r>
    </w:p>
    <w:p w14:paraId="44CEEFC9">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支持多次答疑澄清，第1次答疑澄清审核通过后可进行第2次答疑澄清。</w:t>
      </w:r>
    </w:p>
    <w:p w14:paraId="04B9D07C">
      <w:pPr>
        <w:ind w:firstLine="0" w:firstLineChars="0"/>
      </w:pPr>
      <w:r>
        <w:drawing>
          <wp:inline distT="0" distB="0" distL="114300" distR="114300">
            <wp:extent cx="5634355" cy="2698750"/>
            <wp:effectExtent l="0" t="0" r="4445" b="13970"/>
            <wp:docPr id="3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6"/>
                    <pic:cNvPicPr>
                      <a:picLocks noChangeAspect="1"/>
                    </pic:cNvPicPr>
                  </pic:nvPicPr>
                  <pic:blipFill>
                    <a:blip r:embed="rId70"/>
                    <a:stretch>
                      <a:fillRect/>
                    </a:stretch>
                  </pic:blipFill>
                  <pic:spPr>
                    <a:xfrm>
                      <a:off x="0" y="0"/>
                      <a:ext cx="5634355" cy="2698750"/>
                    </a:xfrm>
                    <a:prstGeom prst="rect">
                      <a:avLst/>
                    </a:prstGeom>
                    <a:noFill/>
                    <a:ln>
                      <a:noFill/>
                    </a:ln>
                  </pic:spPr>
                </pic:pic>
              </a:graphicData>
            </a:graphic>
          </wp:inline>
        </w:drawing>
      </w:r>
    </w:p>
    <w:p w14:paraId="507E77C1">
      <w:pPr>
        <w:numPr>
          <w:ilvl w:val="0"/>
          <w:numId w:val="5"/>
        </w:numPr>
        <w:ind w:firstLineChars="0"/>
        <w:rPr>
          <w:b/>
        </w:rPr>
      </w:pPr>
      <w:r>
        <w:rPr>
          <w:rFonts w:hint="eastAsia"/>
          <w:b/>
        </w:rPr>
        <w:t>菜单路径</w:t>
      </w:r>
    </w:p>
    <w:p w14:paraId="1AEE9617">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答疑澄清</w:t>
      </w:r>
      <w:r>
        <w:rPr>
          <w:rFonts w:hint="eastAsia" w:ascii="宋体" w:hAnsi="宋体" w:cs="宋体"/>
          <w:bCs/>
        </w:rPr>
        <w:t>。</w:t>
      </w:r>
    </w:p>
    <w:p w14:paraId="1A39C6DE">
      <w:pPr>
        <w:numPr>
          <w:ilvl w:val="0"/>
          <w:numId w:val="5"/>
        </w:numPr>
        <w:ind w:firstLineChars="0"/>
        <w:rPr>
          <w:b/>
        </w:rPr>
      </w:pPr>
      <w:r>
        <w:rPr>
          <w:rFonts w:hint="eastAsia"/>
          <w:b/>
        </w:rPr>
        <w:t>操作岗位</w:t>
      </w:r>
    </w:p>
    <w:p w14:paraId="3302768A">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2B33F6B3">
      <w:pPr>
        <w:numPr>
          <w:ilvl w:val="0"/>
          <w:numId w:val="5"/>
        </w:numPr>
        <w:ind w:firstLineChars="0"/>
        <w:rPr>
          <w:b/>
        </w:rPr>
      </w:pPr>
      <w:r>
        <w:rPr>
          <w:rFonts w:hint="eastAsia"/>
          <w:b/>
        </w:rPr>
        <w:t>界面操作</w:t>
      </w:r>
    </w:p>
    <w:p w14:paraId="1694DDE8">
      <w:pPr>
        <w:numPr>
          <w:ilvl w:val="0"/>
          <w:numId w:val="3"/>
        </w:numPr>
        <w:ind w:firstLineChars="0"/>
      </w:pPr>
      <w:r>
        <w:rPr>
          <w:rFonts w:hint="eastAsia"/>
        </w:rPr>
        <w:t>搜索</w:t>
      </w:r>
    </w:p>
    <w:p w14:paraId="54987B7F">
      <w:pPr>
        <w:spacing w:after="156"/>
        <w:ind w:firstLine="480"/>
      </w:pPr>
      <w:r>
        <w:rPr>
          <w:rFonts w:hint="eastAsia"/>
        </w:rPr>
        <w:t>可在搜索框中输入查询条件，搜索相应条件的</w:t>
      </w:r>
      <w:r>
        <w:rPr>
          <w:rFonts w:hint="eastAsia" w:ascii="宋体" w:hAnsi="宋体"/>
          <w:szCs w:val="21"/>
        </w:rPr>
        <w:t>答疑澄清</w:t>
      </w:r>
      <w:r>
        <w:rPr>
          <w:rFonts w:hint="eastAsia"/>
        </w:rPr>
        <w:t>单。</w:t>
      </w:r>
    </w:p>
    <w:p w14:paraId="13F5313D">
      <w:pPr>
        <w:pStyle w:val="49"/>
        <w:numPr>
          <w:ilvl w:val="0"/>
          <w:numId w:val="0"/>
        </w:numPr>
      </w:pPr>
      <w:r>
        <w:drawing>
          <wp:inline distT="0" distB="0" distL="114300" distR="114300">
            <wp:extent cx="5377180" cy="2579370"/>
            <wp:effectExtent l="0" t="0" r="2540" b="11430"/>
            <wp:docPr id="3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7"/>
                    <pic:cNvPicPr>
                      <a:picLocks noChangeAspect="1"/>
                    </pic:cNvPicPr>
                  </pic:nvPicPr>
                  <pic:blipFill>
                    <a:blip r:embed="rId71"/>
                    <a:stretch>
                      <a:fillRect/>
                    </a:stretch>
                  </pic:blipFill>
                  <pic:spPr>
                    <a:xfrm>
                      <a:off x="0" y="0"/>
                      <a:ext cx="5377180" cy="2579370"/>
                    </a:xfrm>
                    <a:prstGeom prst="rect">
                      <a:avLst/>
                    </a:prstGeom>
                    <a:noFill/>
                    <a:ln>
                      <a:noFill/>
                    </a:ln>
                  </pic:spPr>
                </pic:pic>
              </a:graphicData>
            </a:graphic>
          </wp:inline>
        </w:drawing>
      </w:r>
    </w:p>
    <w:p w14:paraId="7F68EB39">
      <w:pPr>
        <w:pStyle w:val="49"/>
        <w:numPr>
          <w:ilvl w:val="0"/>
          <w:numId w:val="3"/>
        </w:numPr>
        <w:ind w:firstLineChars="0"/>
      </w:pPr>
      <w:r>
        <w:rPr>
          <w:rFonts w:hint="eastAsia"/>
          <w:lang w:eastAsia="zh-CN"/>
        </w:rPr>
        <w:t>新增</w:t>
      </w:r>
    </w:p>
    <w:p w14:paraId="3111A7AC">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录入需求申请</w:t>
      </w:r>
      <w:r>
        <w:rPr>
          <w:rFonts w:hint="eastAsia"/>
        </w:rPr>
        <w:t>信息，</w:t>
      </w:r>
      <w:r>
        <w:rPr>
          <w:rFonts w:hint="eastAsia"/>
          <w:lang w:val="en-US" w:eastAsia="zh-CN"/>
        </w:rPr>
        <w:t>需求申请新增编辑页面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20C82FAC">
      <w:pPr>
        <w:pStyle w:val="49"/>
        <w:numPr>
          <w:ilvl w:val="0"/>
          <w:numId w:val="0"/>
        </w:numPr>
      </w:pPr>
      <w:r>
        <w:drawing>
          <wp:inline distT="0" distB="0" distL="114300" distR="114300">
            <wp:extent cx="5268595" cy="2717165"/>
            <wp:effectExtent l="0" t="0" r="1905" b="635"/>
            <wp:docPr id="862"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106"/>
                    <pic:cNvPicPr>
                      <a:picLocks noChangeAspect="1"/>
                    </pic:cNvPicPr>
                  </pic:nvPicPr>
                  <pic:blipFill>
                    <a:blip r:embed="rId72"/>
                    <a:stretch>
                      <a:fillRect/>
                    </a:stretch>
                  </pic:blipFill>
                  <pic:spPr>
                    <a:xfrm>
                      <a:off x="0" y="0"/>
                      <a:ext cx="5268595" cy="2717165"/>
                    </a:xfrm>
                    <a:prstGeom prst="rect">
                      <a:avLst/>
                    </a:prstGeom>
                    <a:noFill/>
                    <a:ln>
                      <a:noFill/>
                    </a:ln>
                  </pic:spPr>
                </pic:pic>
              </a:graphicData>
            </a:graphic>
          </wp:inline>
        </w:drawing>
      </w:r>
    </w:p>
    <w:p w14:paraId="6213D350">
      <w:pPr>
        <w:pStyle w:val="49"/>
        <w:numPr>
          <w:ilvl w:val="0"/>
          <w:numId w:val="3"/>
        </w:numPr>
        <w:ind w:firstLineChars="0"/>
      </w:pPr>
      <w:r>
        <w:rPr>
          <w:rFonts w:hint="eastAsia"/>
        </w:rPr>
        <w:t>查看</w:t>
      </w:r>
    </w:p>
    <w:p w14:paraId="51ECC0EB">
      <w:pPr>
        <w:ind w:firstLine="480"/>
        <w:rPr>
          <w:rFonts w:hint="eastAsia"/>
        </w:rPr>
      </w:pPr>
      <w:r>
        <w:rPr>
          <w:rFonts w:hint="eastAsia"/>
        </w:rPr>
        <w:t>若需查看</w:t>
      </w:r>
      <w:r>
        <w:rPr>
          <w:rFonts w:hint="eastAsia"/>
          <w:lang w:val="en-US" w:eastAsia="zh-CN"/>
        </w:rPr>
        <w:t>答疑澄清</w:t>
      </w:r>
      <w:r>
        <w:rPr>
          <w:rFonts w:hint="eastAsia"/>
        </w:rPr>
        <w:t>的具体信息，可点击列表中</w:t>
      </w:r>
      <w:r>
        <w:rPr>
          <w:rFonts w:hint="eastAsia"/>
          <w:lang w:val="en-US" w:eastAsia="zh-CN"/>
        </w:rPr>
        <w:t>某个答疑澄清的【查看】按钮</w:t>
      </w:r>
      <w:r>
        <w:rPr>
          <w:rFonts w:hint="eastAsia"/>
        </w:rPr>
        <w:t>。</w:t>
      </w:r>
    </w:p>
    <w:p w14:paraId="4796CE22">
      <w:pPr>
        <w:pStyle w:val="2"/>
        <w:ind w:left="0" w:leftChars="0" w:firstLine="0" w:firstLineChars="0"/>
      </w:pPr>
      <w:r>
        <w:drawing>
          <wp:inline distT="0" distB="0" distL="114300" distR="114300">
            <wp:extent cx="5268595" cy="2717165"/>
            <wp:effectExtent l="0" t="0" r="1905" b="635"/>
            <wp:docPr id="861"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105"/>
                    <pic:cNvPicPr>
                      <a:picLocks noChangeAspect="1"/>
                    </pic:cNvPicPr>
                  </pic:nvPicPr>
                  <pic:blipFill>
                    <a:blip r:embed="rId73"/>
                    <a:stretch>
                      <a:fillRect/>
                    </a:stretch>
                  </pic:blipFill>
                  <pic:spPr>
                    <a:xfrm>
                      <a:off x="0" y="0"/>
                      <a:ext cx="5268595" cy="2717165"/>
                    </a:xfrm>
                    <a:prstGeom prst="rect">
                      <a:avLst/>
                    </a:prstGeom>
                    <a:noFill/>
                    <a:ln>
                      <a:noFill/>
                    </a:ln>
                  </pic:spPr>
                </pic:pic>
              </a:graphicData>
            </a:graphic>
          </wp:inline>
        </w:drawing>
      </w:r>
    </w:p>
    <w:p w14:paraId="46C2DA2F">
      <w:pPr>
        <w:pStyle w:val="49"/>
        <w:numPr>
          <w:ilvl w:val="0"/>
          <w:numId w:val="3"/>
        </w:numPr>
        <w:ind w:firstLineChars="0"/>
      </w:pPr>
      <w:r>
        <w:rPr>
          <w:rFonts w:hint="eastAsia"/>
          <w:lang w:val="en-US" w:eastAsia="zh-CN"/>
        </w:rPr>
        <w:t>审核</w:t>
      </w:r>
    </w:p>
    <w:p w14:paraId="25C0EE49">
      <w:pPr>
        <w:ind w:firstLine="480"/>
        <w:rPr>
          <w:rFonts w:hint="eastAsia"/>
        </w:rPr>
      </w:pPr>
      <w:r>
        <w:rPr>
          <w:rFonts w:hint="eastAsia"/>
        </w:rPr>
        <w:t>若需</w:t>
      </w:r>
      <w:r>
        <w:rPr>
          <w:rFonts w:hint="eastAsia"/>
          <w:lang w:val="en-US" w:eastAsia="zh-CN"/>
        </w:rPr>
        <w:t>通过答疑澄清</w:t>
      </w:r>
      <w:r>
        <w:rPr>
          <w:rFonts w:hint="eastAsia"/>
        </w:rPr>
        <w:t>的具体信息，可点击</w:t>
      </w:r>
      <w:r>
        <w:rPr>
          <w:rFonts w:hint="eastAsia"/>
          <w:lang w:val="en-US" w:eastAsia="zh-CN"/>
        </w:rPr>
        <w:t>【同意】按钮；</w:t>
      </w:r>
      <w:r>
        <w:rPr>
          <w:rFonts w:hint="eastAsia"/>
        </w:rPr>
        <w:t>若需</w:t>
      </w:r>
      <w:r>
        <w:rPr>
          <w:rFonts w:hint="eastAsia"/>
          <w:lang w:val="en-US" w:eastAsia="zh-CN"/>
        </w:rPr>
        <w:t>不通过答疑澄清</w:t>
      </w:r>
      <w:r>
        <w:rPr>
          <w:rFonts w:hint="eastAsia"/>
        </w:rPr>
        <w:t>的具体信息，可点击</w:t>
      </w:r>
      <w:r>
        <w:rPr>
          <w:rFonts w:hint="eastAsia"/>
          <w:lang w:val="en-US" w:eastAsia="zh-CN"/>
        </w:rPr>
        <w:t>【不同意】按钮</w:t>
      </w:r>
      <w:r>
        <w:rPr>
          <w:rFonts w:hint="eastAsia"/>
        </w:rPr>
        <w:t>。</w:t>
      </w:r>
    </w:p>
    <w:p w14:paraId="01BD5B83">
      <w:pPr>
        <w:pStyle w:val="2"/>
        <w:ind w:left="0" w:leftChars="0" w:firstLine="0" w:firstLineChars="0"/>
      </w:pPr>
      <w:r>
        <w:drawing>
          <wp:inline distT="0" distB="0" distL="114300" distR="114300">
            <wp:extent cx="5268595" cy="2717165"/>
            <wp:effectExtent l="0" t="0" r="1905" b="635"/>
            <wp:docPr id="863"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107"/>
                    <pic:cNvPicPr>
                      <a:picLocks noChangeAspect="1"/>
                    </pic:cNvPicPr>
                  </pic:nvPicPr>
                  <pic:blipFill>
                    <a:blip r:embed="rId74"/>
                    <a:stretch>
                      <a:fillRect/>
                    </a:stretch>
                  </pic:blipFill>
                  <pic:spPr>
                    <a:xfrm>
                      <a:off x="0" y="0"/>
                      <a:ext cx="5268595" cy="2717165"/>
                    </a:xfrm>
                    <a:prstGeom prst="rect">
                      <a:avLst/>
                    </a:prstGeom>
                    <a:noFill/>
                    <a:ln>
                      <a:noFill/>
                    </a:ln>
                  </pic:spPr>
                </pic:pic>
              </a:graphicData>
            </a:graphic>
          </wp:inline>
        </w:drawing>
      </w:r>
    </w:p>
    <w:p w14:paraId="5042FF98">
      <w:pPr>
        <w:pStyle w:val="6"/>
        <w:rPr>
          <w:rFonts w:hint="eastAsia" w:ascii="Times New Roman" w:hAnsi="Times New Roman" w:eastAsia="仿宋" w:cstheme="majorBidi"/>
          <w:b/>
          <w:bCs/>
          <w:kern w:val="2"/>
          <w:sz w:val="28"/>
          <w:szCs w:val="32"/>
          <w:lang w:val="en-US" w:eastAsia="zh-CN" w:bidi="ar-SA"/>
        </w:rPr>
      </w:pPr>
      <w:bookmarkStart w:id="23" w:name="_Toc6230"/>
      <w:bookmarkStart w:id="24" w:name="_Toc8884"/>
      <w:bookmarkStart w:id="25" w:name="_Toc4613"/>
      <w:r>
        <w:rPr>
          <w:rFonts w:hint="eastAsia" w:cstheme="majorBidi"/>
          <w:b/>
          <w:bCs/>
          <w:kern w:val="2"/>
          <w:sz w:val="28"/>
          <w:szCs w:val="32"/>
          <w:lang w:val="en-US" w:eastAsia="zh-CN" w:bidi="ar-SA"/>
        </w:rPr>
        <w:t>提问</w:t>
      </w:r>
      <w:bookmarkEnd w:id="23"/>
      <w:bookmarkEnd w:id="24"/>
      <w:bookmarkEnd w:id="25"/>
    </w:p>
    <w:p w14:paraId="6E18262D">
      <w:pPr>
        <w:numPr>
          <w:ilvl w:val="0"/>
          <w:numId w:val="6"/>
        </w:numPr>
        <w:ind w:firstLineChars="0"/>
        <w:rPr>
          <w:b/>
        </w:rPr>
      </w:pPr>
      <w:r>
        <w:rPr>
          <w:rFonts w:hint="eastAsia"/>
          <w:b/>
        </w:rPr>
        <w:t>功能介绍</w:t>
      </w:r>
    </w:p>
    <w:p w14:paraId="11312157">
      <w:pPr>
        <w:spacing w:line="360" w:lineRule="auto"/>
        <w:ind w:firstLine="480" w:firstLineChars="200"/>
        <w:rPr>
          <w:rFonts w:hint="eastAsia" w:ascii="宋体" w:hAnsi="宋体"/>
          <w:szCs w:val="21"/>
        </w:rPr>
      </w:pPr>
      <w:r>
        <w:rPr>
          <w:rFonts w:hint="eastAsia" w:ascii="宋体" w:hAnsi="宋体"/>
          <w:szCs w:val="21"/>
        </w:rPr>
        <w:t>提问回复是企业采购过程中，采购方与供应商之间针对采购相关事项进行的信息交流和解答的行为。</w:t>
      </w:r>
    </w:p>
    <w:p w14:paraId="35F63E33">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支持回复功能，在投标和报价过程中，针对供应商提出的问题，采购方给出相应的回复并提供相关材料。</w:t>
      </w:r>
    </w:p>
    <w:p w14:paraId="36689EFB">
      <w:pPr>
        <w:ind w:firstLine="0" w:firstLine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支持历史记录查看功能，所有提问和回复的标段都展示在列表中，以便后续查看。</w:t>
      </w:r>
    </w:p>
    <w:p w14:paraId="4C6F59CA">
      <w:pPr>
        <w:ind w:firstLine="0" w:firstLineChars="0"/>
      </w:pPr>
      <w:r>
        <w:drawing>
          <wp:inline distT="0" distB="0" distL="114300" distR="114300">
            <wp:extent cx="5436235" cy="2606675"/>
            <wp:effectExtent l="0" t="0" r="4445" b="14605"/>
            <wp:docPr id="3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51"/>
                    <pic:cNvPicPr>
                      <a:picLocks noChangeAspect="1"/>
                    </pic:cNvPicPr>
                  </pic:nvPicPr>
                  <pic:blipFill>
                    <a:blip r:embed="rId75"/>
                    <a:stretch>
                      <a:fillRect/>
                    </a:stretch>
                  </pic:blipFill>
                  <pic:spPr>
                    <a:xfrm>
                      <a:off x="0" y="0"/>
                      <a:ext cx="5436235" cy="2606675"/>
                    </a:xfrm>
                    <a:prstGeom prst="rect">
                      <a:avLst/>
                    </a:prstGeom>
                    <a:noFill/>
                    <a:ln>
                      <a:noFill/>
                    </a:ln>
                  </pic:spPr>
                </pic:pic>
              </a:graphicData>
            </a:graphic>
          </wp:inline>
        </w:drawing>
      </w:r>
    </w:p>
    <w:p w14:paraId="3983862D">
      <w:pPr>
        <w:numPr>
          <w:ilvl w:val="0"/>
          <w:numId w:val="6"/>
        </w:numPr>
        <w:ind w:firstLineChars="0"/>
        <w:rPr>
          <w:b/>
        </w:rPr>
      </w:pPr>
      <w:r>
        <w:rPr>
          <w:rFonts w:hint="eastAsia"/>
          <w:b/>
        </w:rPr>
        <w:t>菜单路径</w:t>
      </w:r>
    </w:p>
    <w:p w14:paraId="3C6DFB44">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提问</w:t>
      </w:r>
      <w:r>
        <w:rPr>
          <w:rFonts w:hint="eastAsia" w:ascii="宋体" w:hAnsi="宋体" w:cs="宋体"/>
          <w:bCs/>
        </w:rPr>
        <w:t>。</w:t>
      </w:r>
    </w:p>
    <w:p w14:paraId="70825C76">
      <w:pPr>
        <w:numPr>
          <w:ilvl w:val="0"/>
          <w:numId w:val="6"/>
        </w:numPr>
        <w:ind w:firstLineChars="0"/>
        <w:rPr>
          <w:b/>
        </w:rPr>
      </w:pPr>
      <w:r>
        <w:rPr>
          <w:rFonts w:hint="eastAsia"/>
          <w:b/>
        </w:rPr>
        <w:t>操作岗位</w:t>
      </w:r>
    </w:p>
    <w:p w14:paraId="2CB5523C">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1F11F2FB">
      <w:pPr>
        <w:numPr>
          <w:ilvl w:val="0"/>
          <w:numId w:val="6"/>
        </w:numPr>
        <w:ind w:firstLineChars="0"/>
        <w:rPr>
          <w:b/>
        </w:rPr>
      </w:pPr>
      <w:r>
        <w:rPr>
          <w:rFonts w:hint="eastAsia"/>
          <w:b/>
        </w:rPr>
        <w:t>界面操作</w:t>
      </w:r>
    </w:p>
    <w:p w14:paraId="34E2F853">
      <w:pPr>
        <w:numPr>
          <w:ilvl w:val="0"/>
          <w:numId w:val="3"/>
        </w:numPr>
        <w:ind w:firstLineChars="0"/>
      </w:pPr>
      <w:r>
        <w:rPr>
          <w:rFonts w:hint="eastAsia"/>
        </w:rPr>
        <w:t>搜索</w:t>
      </w:r>
    </w:p>
    <w:p w14:paraId="5F00F102">
      <w:pPr>
        <w:spacing w:after="156"/>
        <w:ind w:firstLine="480"/>
      </w:pPr>
      <w:r>
        <w:rPr>
          <w:rFonts w:hint="eastAsia"/>
        </w:rPr>
        <w:t>可在搜索框中输入查询条件，搜索相应条件的</w:t>
      </w:r>
      <w:r>
        <w:rPr>
          <w:rFonts w:hint="eastAsia" w:ascii="宋体" w:hAnsi="宋体"/>
          <w:szCs w:val="21"/>
        </w:rPr>
        <w:t>提问</w:t>
      </w:r>
      <w:r>
        <w:rPr>
          <w:rFonts w:hint="eastAsia"/>
        </w:rPr>
        <w:t>单。</w:t>
      </w:r>
    </w:p>
    <w:p w14:paraId="1A48508E">
      <w:pPr>
        <w:pStyle w:val="49"/>
        <w:numPr>
          <w:ilvl w:val="0"/>
          <w:numId w:val="0"/>
        </w:numPr>
        <w:rPr>
          <w:b/>
        </w:rPr>
      </w:pPr>
      <w:r>
        <w:drawing>
          <wp:inline distT="0" distB="0" distL="114300" distR="114300">
            <wp:extent cx="5391150" cy="2597150"/>
            <wp:effectExtent l="0" t="0" r="3810" b="8890"/>
            <wp:docPr id="3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50"/>
                    <pic:cNvPicPr>
                      <a:picLocks noChangeAspect="1"/>
                    </pic:cNvPicPr>
                  </pic:nvPicPr>
                  <pic:blipFill>
                    <a:blip r:embed="rId76"/>
                    <a:stretch>
                      <a:fillRect/>
                    </a:stretch>
                  </pic:blipFill>
                  <pic:spPr>
                    <a:xfrm>
                      <a:off x="0" y="0"/>
                      <a:ext cx="5391150" cy="2597150"/>
                    </a:xfrm>
                    <a:prstGeom prst="rect">
                      <a:avLst/>
                    </a:prstGeom>
                    <a:noFill/>
                    <a:ln>
                      <a:noFill/>
                    </a:ln>
                  </pic:spPr>
                </pic:pic>
              </a:graphicData>
            </a:graphic>
          </wp:inline>
        </w:drawing>
      </w:r>
    </w:p>
    <w:p w14:paraId="70B49B26">
      <w:pPr>
        <w:spacing w:after="156"/>
        <w:ind w:firstLine="0" w:firstLineChars="0"/>
      </w:pPr>
    </w:p>
    <w:p w14:paraId="653C2D60">
      <w:pPr>
        <w:pStyle w:val="49"/>
        <w:numPr>
          <w:ilvl w:val="0"/>
          <w:numId w:val="3"/>
        </w:numPr>
        <w:ind w:firstLineChars="0"/>
      </w:pPr>
      <w:r>
        <w:rPr>
          <w:rFonts w:hint="eastAsia"/>
        </w:rPr>
        <w:t>查看</w:t>
      </w:r>
    </w:p>
    <w:p w14:paraId="521FBC32">
      <w:pPr>
        <w:ind w:firstLine="480"/>
      </w:pPr>
      <w:r>
        <w:rPr>
          <w:rFonts w:hint="eastAsia"/>
        </w:rPr>
        <w:t>若需查看</w:t>
      </w:r>
      <w:r>
        <w:rPr>
          <w:rFonts w:hint="eastAsia"/>
          <w:lang w:val="en-US" w:eastAsia="zh-CN"/>
        </w:rPr>
        <w:t>提问</w:t>
      </w:r>
      <w:r>
        <w:rPr>
          <w:rFonts w:hint="eastAsia"/>
        </w:rPr>
        <w:t>的具体信息，可点击列表中</w:t>
      </w:r>
      <w:r>
        <w:rPr>
          <w:rFonts w:hint="eastAsia"/>
          <w:lang w:val="en-US" w:eastAsia="zh-CN"/>
        </w:rPr>
        <w:t>某个提问的【查看】按钮</w:t>
      </w:r>
      <w:r>
        <w:rPr>
          <w:rFonts w:hint="eastAsia"/>
        </w:rPr>
        <w:t>。</w:t>
      </w:r>
    </w:p>
    <w:p w14:paraId="4BD039CA">
      <w:pPr>
        <w:ind w:firstLine="0" w:firstLineChars="0"/>
      </w:pPr>
      <w:r>
        <w:drawing>
          <wp:inline distT="0" distB="0" distL="114300" distR="114300">
            <wp:extent cx="5268595" cy="2717165"/>
            <wp:effectExtent l="0" t="0" r="1905" b="635"/>
            <wp:docPr id="860"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104"/>
                    <pic:cNvPicPr>
                      <a:picLocks noChangeAspect="1"/>
                    </pic:cNvPicPr>
                  </pic:nvPicPr>
                  <pic:blipFill>
                    <a:blip r:embed="rId77"/>
                    <a:stretch>
                      <a:fillRect/>
                    </a:stretch>
                  </pic:blipFill>
                  <pic:spPr>
                    <a:xfrm>
                      <a:off x="0" y="0"/>
                      <a:ext cx="5268595" cy="2717165"/>
                    </a:xfrm>
                    <a:prstGeom prst="rect">
                      <a:avLst/>
                    </a:prstGeom>
                    <a:noFill/>
                    <a:ln>
                      <a:noFill/>
                    </a:ln>
                  </pic:spPr>
                </pic:pic>
              </a:graphicData>
            </a:graphic>
          </wp:inline>
        </w:drawing>
      </w:r>
    </w:p>
    <w:p w14:paraId="186B4287">
      <w:pPr>
        <w:ind w:firstLine="0" w:firstLineChars="0"/>
      </w:pPr>
    </w:p>
    <w:p w14:paraId="13167CC5">
      <w:pPr>
        <w:pStyle w:val="6"/>
        <w:rPr>
          <w:rFonts w:hint="eastAsia" w:ascii="Times New Roman" w:hAnsi="Times New Roman" w:eastAsia="仿宋" w:cstheme="majorBidi"/>
          <w:b/>
          <w:bCs/>
          <w:kern w:val="2"/>
          <w:sz w:val="28"/>
          <w:szCs w:val="32"/>
          <w:lang w:val="en-US" w:eastAsia="zh-CN" w:bidi="ar-SA"/>
        </w:rPr>
      </w:pPr>
      <w:bookmarkStart w:id="26" w:name="_Toc11846"/>
      <w:bookmarkStart w:id="27" w:name="_Toc11055"/>
      <w:bookmarkStart w:id="28" w:name="_Toc27855"/>
      <w:r>
        <w:rPr>
          <w:rFonts w:hint="eastAsia" w:cstheme="majorBidi"/>
          <w:b/>
          <w:bCs/>
          <w:kern w:val="2"/>
          <w:sz w:val="28"/>
          <w:szCs w:val="32"/>
          <w:lang w:val="en-US" w:eastAsia="zh-CN" w:bidi="ar-SA"/>
        </w:rPr>
        <w:t>异议</w:t>
      </w:r>
      <w:bookmarkEnd w:id="26"/>
      <w:bookmarkEnd w:id="27"/>
      <w:bookmarkEnd w:id="28"/>
    </w:p>
    <w:p w14:paraId="6ED7ED68">
      <w:pPr>
        <w:numPr>
          <w:ilvl w:val="0"/>
          <w:numId w:val="7"/>
        </w:numPr>
        <w:ind w:firstLineChars="0"/>
        <w:rPr>
          <w:b/>
        </w:rPr>
      </w:pPr>
      <w:r>
        <w:rPr>
          <w:rFonts w:hint="eastAsia"/>
          <w:b/>
        </w:rPr>
        <w:t>功能介绍</w:t>
      </w:r>
    </w:p>
    <w:p w14:paraId="30A5A2DC">
      <w:pPr>
        <w:spacing w:line="360" w:lineRule="auto"/>
        <w:ind w:firstLine="480" w:firstLineChars="200"/>
        <w:rPr>
          <w:rFonts w:hint="eastAsia" w:ascii="宋体" w:hAnsi="宋体"/>
          <w:szCs w:val="21"/>
        </w:rPr>
      </w:pPr>
      <w:r>
        <w:rPr>
          <w:rFonts w:hint="eastAsia" w:ascii="宋体" w:hAnsi="宋体"/>
          <w:szCs w:val="21"/>
        </w:rPr>
        <w:t>异议回复是指对采购过程中产生的异议或质疑进行正式回应和解答的过程。</w:t>
      </w:r>
    </w:p>
    <w:p w14:paraId="205B834D">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支持异议受理、驳回功能，在异议回复截止时间内，采购受理人可对提出的异议给出处理结果，如经调查和核实，提出的异议缺乏真实性，则给予驳回，不处理。</w:t>
      </w:r>
    </w:p>
    <w:p w14:paraId="5A7B921E">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异议具有一定的时限性，对于提出的异议有3天的答复时限，已超限的异议只能查看，不能答复。</w:t>
      </w:r>
    </w:p>
    <w:p w14:paraId="23659C00">
      <w:pPr>
        <w:ind w:firstLine="0" w:firstLineChars="0"/>
      </w:pPr>
      <w:r>
        <w:drawing>
          <wp:inline distT="0" distB="0" distL="114300" distR="114300">
            <wp:extent cx="5517515" cy="2628265"/>
            <wp:effectExtent l="0" t="0" r="14605" b="8255"/>
            <wp:docPr id="36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52"/>
                    <pic:cNvPicPr>
                      <a:picLocks noChangeAspect="1"/>
                    </pic:cNvPicPr>
                  </pic:nvPicPr>
                  <pic:blipFill>
                    <a:blip r:embed="rId78"/>
                    <a:stretch>
                      <a:fillRect/>
                    </a:stretch>
                  </pic:blipFill>
                  <pic:spPr>
                    <a:xfrm>
                      <a:off x="0" y="0"/>
                      <a:ext cx="5517515" cy="2628265"/>
                    </a:xfrm>
                    <a:prstGeom prst="rect">
                      <a:avLst/>
                    </a:prstGeom>
                    <a:noFill/>
                    <a:ln>
                      <a:noFill/>
                    </a:ln>
                  </pic:spPr>
                </pic:pic>
              </a:graphicData>
            </a:graphic>
          </wp:inline>
        </w:drawing>
      </w:r>
    </w:p>
    <w:p w14:paraId="30B8DE7F">
      <w:pPr>
        <w:numPr>
          <w:ilvl w:val="0"/>
          <w:numId w:val="7"/>
        </w:numPr>
        <w:ind w:firstLineChars="0"/>
        <w:rPr>
          <w:b/>
        </w:rPr>
      </w:pPr>
      <w:r>
        <w:rPr>
          <w:rFonts w:hint="eastAsia"/>
          <w:b/>
        </w:rPr>
        <w:t>菜单路径</w:t>
      </w:r>
    </w:p>
    <w:p w14:paraId="57CFB8A1">
      <w:pPr>
        <w:numPr>
          <w:ilvl w:val="0"/>
          <w:numId w:val="0"/>
        </w:numPr>
        <w:ind w:left="480" w:leftChars="0"/>
        <w:rPr>
          <w:b/>
        </w:rPr>
      </w:pPr>
      <w:r>
        <w:rPr>
          <w:rFonts w:hint="eastAsia" w:ascii="宋体" w:hAnsi="宋体" w:cs="宋体"/>
          <w:bCs/>
          <w:lang w:val="en-US" w:eastAsia="zh-CN"/>
        </w:rPr>
        <w:t>采购寻源-</w:t>
      </w:r>
      <w:r>
        <w:rPr>
          <w:rFonts w:hint="eastAsia" w:ascii="宋体" w:hAnsi="宋体" w:eastAsia="仿宋" w:cs="Times New Roman"/>
          <w:kern w:val="2"/>
          <w:sz w:val="24"/>
          <w:szCs w:val="21"/>
          <w:lang w:val="en-US" w:eastAsia="zh-CN" w:bidi="ar-SA"/>
        </w:rPr>
        <w:t>异议</w:t>
      </w:r>
      <w:r>
        <w:rPr>
          <w:rFonts w:hint="eastAsia" w:ascii="宋体" w:hAnsi="宋体" w:cs="宋体"/>
          <w:bCs/>
        </w:rPr>
        <w:t>。</w:t>
      </w:r>
    </w:p>
    <w:p w14:paraId="1799E873">
      <w:pPr>
        <w:numPr>
          <w:ilvl w:val="0"/>
          <w:numId w:val="7"/>
        </w:numPr>
        <w:ind w:firstLineChars="0"/>
        <w:rPr>
          <w:b/>
        </w:rPr>
      </w:pPr>
      <w:r>
        <w:rPr>
          <w:rFonts w:hint="eastAsia"/>
          <w:b/>
        </w:rPr>
        <w:t>操作岗位</w:t>
      </w:r>
    </w:p>
    <w:p w14:paraId="46A8914A">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1D1468CE">
      <w:pPr>
        <w:numPr>
          <w:ilvl w:val="0"/>
          <w:numId w:val="7"/>
        </w:numPr>
        <w:ind w:firstLineChars="0"/>
        <w:rPr>
          <w:b/>
        </w:rPr>
      </w:pPr>
      <w:r>
        <w:rPr>
          <w:rFonts w:hint="eastAsia"/>
          <w:b/>
        </w:rPr>
        <w:t>界面操作</w:t>
      </w:r>
    </w:p>
    <w:p w14:paraId="17CDDF8B">
      <w:pPr>
        <w:numPr>
          <w:ilvl w:val="0"/>
          <w:numId w:val="3"/>
        </w:numPr>
        <w:ind w:firstLineChars="0"/>
      </w:pPr>
      <w:r>
        <w:rPr>
          <w:rFonts w:hint="eastAsia"/>
        </w:rPr>
        <w:t>搜索</w:t>
      </w:r>
    </w:p>
    <w:p w14:paraId="42BE4D09">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异议</w:t>
      </w:r>
      <w:r>
        <w:rPr>
          <w:rFonts w:hint="eastAsia"/>
        </w:rPr>
        <w:t>。</w:t>
      </w:r>
    </w:p>
    <w:p w14:paraId="08AC90BD">
      <w:pPr>
        <w:pStyle w:val="49"/>
        <w:numPr>
          <w:ilvl w:val="0"/>
          <w:numId w:val="0"/>
        </w:numPr>
      </w:pPr>
      <w:r>
        <w:drawing>
          <wp:inline distT="0" distB="0" distL="114300" distR="114300">
            <wp:extent cx="5234305" cy="2493645"/>
            <wp:effectExtent l="0" t="0" r="8255" b="5715"/>
            <wp:docPr id="3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3"/>
                    <pic:cNvPicPr>
                      <a:picLocks noChangeAspect="1"/>
                    </pic:cNvPicPr>
                  </pic:nvPicPr>
                  <pic:blipFill>
                    <a:blip r:embed="rId79"/>
                    <a:stretch>
                      <a:fillRect/>
                    </a:stretch>
                  </pic:blipFill>
                  <pic:spPr>
                    <a:xfrm>
                      <a:off x="0" y="0"/>
                      <a:ext cx="5234305" cy="2493645"/>
                    </a:xfrm>
                    <a:prstGeom prst="rect">
                      <a:avLst/>
                    </a:prstGeom>
                    <a:noFill/>
                    <a:ln>
                      <a:noFill/>
                    </a:ln>
                  </pic:spPr>
                </pic:pic>
              </a:graphicData>
            </a:graphic>
          </wp:inline>
        </w:drawing>
      </w:r>
    </w:p>
    <w:p w14:paraId="2721C29D">
      <w:pPr>
        <w:pStyle w:val="49"/>
        <w:numPr>
          <w:ilvl w:val="0"/>
          <w:numId w:val="3"/>
        </w:numPr>
        <w:ind w:firstLineChars="0"/>
      </w:pPr>
      <w:r>
        <w:rPr>
          <w:rFonts w:hint="eastAsia"/>
        </w:rPr>
        <w:t>查看</w:t>
      </w:r>
    </w:p>
    <w:p w14:paraId="3E8657F2">
      <w:pPr>
        <w:ind w:firstLine="480"/>
      </w:pPr>
      <w:r>
        <w:rPr>
          <w:rFonts w:hint="eastAsia"/>
        </w:rPr>
        <w:t>若需查看</w:t>
      </w:r>
      <w:r>
        <w:rPr>
          <w:rFonts w:hint="eastAsia" w:ascii="宋体" w:hAnsi="宋体" w:eastAsia="仿宋" w:cs="Times New Roman"/>
          <w:kern w:val="2"/>
          <w:sz w:val="24"/>
          <w:szCs w:val="21"/>
          <w:lang w:val="en-US" w:eastAsia="zh-CN" w:bidi="ar-SA"/>
        </w:rPr>
        <w:t>异议</w:t>
      </w:r>
      <w:r>
        <w:rPr>
          <w:rFonts w:hint="eastAsia"/>
        </w:rPr>
        <w:t>的具体信息，可点击列表中</w:t>
      </w:r>
      <w:r>
        <w:rPr>
          <w:rFonts w:hint="eastAsia"/>
          <w:lang w:val="en-US" w:eastAsia="zh-CN"/>
        </w:rPr>
        <w:t>某个异议的【查看】按钮</w:t>
      </w:r>
      <w:r>
        <w:rPr>
          <w:rFonts w:hint="eastAsia"/>
        </w:rPr>
        <w:t>。</w:t>
      </w:r>
    </w:p>
    <w:p w14:paraId="73C4B057">
      <w:pPr>
        <w:ind w:firstLine="0" w:firstLineChars="0"/>
      </w:pPr>
      <w:r>
        <w:drawing>
          <wp:inline distT="0" distB="0" distL="114300" distR="114300">
            <wp:extent cx="5268595" cy="2717165"/>
            <wp:effectExtent l="0" t="0" r="1905" b="635"/>
            <wp:docPr id="866"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110"/>
                    <pic:cNvPicPr>
                      <a:picLocks noChangeAspect="1"/>
                    </pic:cNvPicPr>
                  </pic:nvPicPr>
                  <pic:blipFill>
                    <a:blip r:embed="rId80"/>
                    <a:stretch>
                      <a:fillRect/>
                    </a:stretch>
                  </pic:blipFill>
                  <pic:spPr>
                    <a:xfrm>
                      <a:off x="0" y="0"/>
                      <a:ext cx="5268595" cy="2717165"/>
                    </a:xfrm>
                    <a:prstGeom prst="rect">
                      <a:avLst/>
                    </a:prstGeom>
                    <a:noFill/>
                    <a:ln>
                      <a:noFill/>
                    </a:ln>
                  </pic:spPr>
                </pic:pic>
              </a:graphicData>
            </a:graphic>
          </wp:inline>
        </w:drawing>
      </w:r>
    </w:p>
    <w:p w14:paraId="480754FC">
      <w:pPr>
        <w:spacing w:after="156"/>
        <w:ind w:firstLine="480"/>
      </w:pPr>
      <w:r>
        <w:rPr>
          <w:rFonts w:hint="eastAsia"/>
        </w:rPr>
        <w:t>填写完成后，点击</w:t>
      </w:r>
      <w:r>
        <w:rPr>
          <w:rFonts w:hint="eastAsia"/>
          <w:lang w:val="en-US" w:eastAsia="zh-CN"/>
        </w:rPr>
        <w:t>左上角</w:t>
      </w:r>
      <w:r>
        <w:rPr>
          <w:rFonts w:hint="eastAsia"/>
        </w:rPr>
        <w:t>“</w:t>
      </w:r>
      <w:r>
        <w:rPr>
          <w:rFonts w:hint="eastAsia"/>
          <w:lang w:val="en-US" w:eastAsia="zh-CN"/>
        </w:rPr>
        <w:t>回复异议</w:t>
      </w:r>
      <w:r>
        <w:rPr>
          <w:rFonts w:hint="eastAsia"/>
        </w:rPr>
        <w:t>”按钮，即完成</w:t>
      </w:r>
      <w:r>
        <w:rPr>
          <w:rFonts w:hint="eastAsia"/>
          <w:lang w:val="en-US" w:eastAsia="zh-CN"/>
        </w:rPr>
        <w:t>回复</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驳回异议</w:t>
      </w:r>
      <w:r>
        <w:rPr>
          <w:rFonts w:hint="eastAsia"/>
        </w:rPr>
        <w:t>”按钮，即</w:t>
      </w:r>
      <w:r>
        <w:rPr>
          <w:rFonts w:hint="eastAsia"/>
          <w:lang w:val="en-US" w:eastAsia="zh-CN"/>
        </w:rPr>
        <w:t>驳回</w:t>
      </w:r>
      <w:r>
        <w:rPr>
          <w:rFonts w:hint="eastAsia"/>
        </w:rPr>
        <w:t>。</w:t>
      </w:r>
    </w:p>
    <w:p w14:paraId="7A778F35">
      <w:pPr>
        <w:pStyle w:val="6"/>
        <w:rPr>
          <w:rFonts w:hint="eastAsia"/>
          <w:lang w:val="en-US" w:eastAsia="zh-CN"/>
        </w:rPr>
      </w:pPr>
      <w:bookmarkStart w:id="29" w:name="_Toc24218"/>
      <w:bookmarkStart w:id="30" w:name="_Toc7326"/>
      <w:bookmarkStart w:id="31" w:name="_Toc32545"/>
      <w:r>
        <w:rPr>
          <w:rFonts w:hint="eastAsia" w:cstheme="majorBidi"/>
          <w:b/>
          <w:bCs/>
          <w:kern w:val="2"/>
          <w:sz w:val="28"/>
          <w:szCs w:val="32"/>
          <w:lang w:val="en-US" w:eastAsia="zh-CN" w:bidi="ar-SA"/>
        </w:rPr>
        <w:t>投诉</w:t>
      </w:r>
      <w:bookmarkEnd w:id="29"/>
      <w:bookmarkEnd w:id="30"/>
      <w:bookmarkEnd w:id="31"/>
    </w:p>
    <w:p w14:paraId="6BFCB042">
      <w:pPr>
        <w:numPr>
          <w:ilvl w:val="0"/>
          <w:numId w:val="8"/>
        </w:numPr>
        <w:ind w:firstLineChars="0"/>
        <w:rPr>
          <w:b/>
        </w:rPr>
      </w:pPr>
      <w:r>
        <w:rPr>
          <w:rFonts w:hint="eastAsia"/>
          <w:b/>
        </w:rPr>
        <w:t>功能介绍</w:t>
      </w:r>
    </w:p>
    <w:p w14:paraId="1F13E49B">
      <w:pPr>
        <w:spacing w:line="360" w:lineRule="auto"/>
        <w:ind w:firstLine="480" w:firstLineChars="200"/>
        <w:rPr>
          <w:rFonts w:hint="eastAsia" w:ascii="宋体" w:hAnsi="宋体"/>
          <w:szCs w:val="21"/>
        </w:rPr>
      </w:pPr>
      <w:r>
        <w:rPr>
          <w:rFonts w:hint="eastAsia" w:ascii="宋体" w:hAnsi="宋体"/>
          <w:szCs w:val="21"/>
        </w:rPr>
        <w:t>投诉回复是指在采购过程中出现的争议、不满，由采购人或代理机构通过回复来澄清事实、解释原因、提供解决方案。</w:t>
      </w:r>
    </w:p>
    <w:p w14:paraId="73F342FC">
      <w:pPr>
        <w:pStyle w:val="2"/>
        <w:spacing w:after="0"/>
        <w:ind w:firstLine="0" w:firstLineChars="0"/>
      </w:pPr>
      <w:r>
        <w:rPr>
          <w:rFonts w:hint="eastAsia" w:ascii="宋体" w:hAnsi="宋体" w:eastAsia="仿宋" w:cs="Times New Roman"/>
          <w:kern w:val="2"/>
          <w:sz w:val="24"/>
          <w:szCs w:val="21"/>
          <w:lang w:val="en-US" w:eastAsia="zh-CN" w:bidi="ar-SA"/>
        </w:rPr>
        <w:t>支持投诉受理、退回功能，受理人对投诉方（如供应商）提交的投诉进行答复，受理人可查看投诉人信息、投诉内容并进行核实后给出处理结果进行回复，如投诉信息不实，则退回处理。</w:t>
      </w:r>
    </w:p>
    <w:p w14:paraId="7DD15BC3">
      <w:pPr>
        <w:numPr>
          <w:ilvl w:val="0"/>
          <w:numId w:val="8"/>
        </w:numPr>
        <w:ind w:firstLineChars="0"/>
        <w:rPr>
          <w:b/>
        </w:rPr>
      </w:pPr>
      <w:r>
        <w:rPr>
          <w:rFonts w:hint="eastAsia"/>
          <w:b/>
        </w:rPr>
        <w:t>菜单路径</w:t>
      </w:r>
    </w:p>
    <w:p w14:paraId="2EFD6403">
      <w:pPr>
        <w:numPr>
          <w:ilvl w:val="0"/>
          <w:numId w:val="0"/>
        </w:numPr>
        <w:ind w:left="480" w:leftChars="0"/>
        <w:rPr>
          <w:b/>
        </w:rPr>
      </w:pPr>
      <w:r>
        <w:rPr>
          <w:rFonts w:hint="eastAsia" w:ascii="宋体" w:hAnsi="宋体" w:cs="宋体"/>
          <w:bCs/>
          <w:lang w:val="en-US" w:eastAsia="zh-CN"/>
        </w:rPr>
        <w:t>采购寻源-</w:t>
      </w:r>
      <w:r>
        <w:rPr>
          <w:rFonts w:hint="eastAsia" w:ascii="宋体" w:hAnsi="宋体" w:eastAsia="仿宋" w:cs="Times New Roman"/>
          <w:kern w:val="2"/>
          <w:sz w:val="24"/>
          <w:szCs w:val="21"/>
          <w:lang w:val="en-US" w:eastAsia="zh-CN" w:bidi="ar-SA"/>
        </w:rPr>
        <w:t>投诉</w:t>
      </w:r>
      <w:r>
        <w:rPr>
          <w:rFonts w:hint="eastAsia" w:ascii="宋体" w:hAnsi="宋体" w:cs="宋体"/>
          <w:bCs/>
        </w:rPr>
        <w:t>。</w:t>
      </w:r>
    </w:p>
    <w:p w14:paraId="7EC7AB5D">
      <w:pPr>
        <w:numPr>
          <w:ilvl w:val="0"/>
          <w:numId w:val="8"/>
        </w:numPr>
        <w:ind w:firstLineChars="0"/>
        <w:rPr>
          <w:b/>
        </w:rPr>
      </w:pPr>
      <w:r>
        <w:rPr>
          <w:rFonts w:hint="eastAsia"/>
          <w:b/>
        </w:rPr>
        <w:t>操作岗位</w:t>
      </w:r>
    </w:p>
    <w:p w14:paraId="599B6C18">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31EE99A7">
      <w:pPr>
        <w:numPr>
          <w:ilvl w:val="0"/>
          <w:numId w:val="8"/>
        </w:numPr>
        <w:ind w:firstLineChars="0"/>
        <w:rPr>
          <w:b/>
        </w:rPr>
      </w:pPr>
      <w:r>
        <w:rPr>
          <w:rFonts w:hint="eastAsia"/>
          <w:b/>
        </w:rPr>
        <w:t>界面操作</w:t>
      </w:r>
    </w:p>
    <w:p w14:paraId="31249FBB">
      <w:pPr>
        <w:numPr>
          <w:ilvl w:val="0"/>
          <w:numId w:val="3"/>
        </w:numPr>
        <w:ind w:firstLineChars="0"/>
      </w:pPr>
      <w:r>
        <w:rPr>
          <w:rFonts w:hint="eastAsia"/>
        </w:rPr>
        <w:t>搜索</w:t>
      </w:r>
    </w:p>
    <w:p w14:paraId="2D2A0AB0">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投诉</w:t>
      </w:r>
      <w:r>
        <w:rPr>
          <w:rFonts w:hint="eastAsia"/>
        </w:rPr>
        <w:t>。</w:t>
      </w:r>
    </w:p>
    <w:p w14:paraId="4A161B04">
      <w:pPr>
        <w:pStyle w:val="49"/>
        <w:numPr>
          <w:ilvl w:val="0"/>
          <w:numId w:val="0"/>
        </w:numPr>
        <w:rPr>
          <w:b/>
        </w:rPr>
      </w:pPr>
      <w:r>
        <w:drawing>
          <wp:inline distT="0" distB="0" distL="114300" distR="114300">
            <wp:extent cx="5268595" cy="2717165"/>
            <wp:effectExtent l="0" t="0" r="1905" b="635"/>
            <wp:docPr id="869"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113"/>
                    <pic:cNvPicPr>
                      <a:picLocks noChangeAspect="1"/>
                    </pic:cNvPicPr>
                  </pic:nvPicPr>
                  <pic:blipFill>
                    <a:blip r:embed="rId81"/>
                    <a:stretch>
                      <a:fillRect/>
                    </a:stretch>
                  </pic:blipFill>
                  <pic:spPr>
                    <a:xfrm>
                      <a:off x="0" y="0"/>
                      <a:ext cx="5268595" cy="2717165"/>
                    </a:xfrm>
                    <a:prstGeom prst="rect">
                      <a:avLst/>
                    </a:prstGeom>
                    <a:noFill/>
                    <a:ln>
                      <a:noFill/>
                    </a:ln>
                  </pic:spPr>
                </pic:pic>
              </a:graphicData>
            </a:graphic>
          </wp:inline>
        </w:drawing>
      </w:r>
    </w:p>
    <w:p w14:paraId="798E72C2">
      <w:pPr>
        <w:pStyle w:val="49"/>
        <w:numPr>
          <w:ilvl w:val="0"/>
          <w:numId w:val="3"/>
        </w:numPr>
        <w:ind w:firstLineChars="0"/>
      </w:pPr>
      <w:r>
        <w:rPr>
          <w:rFonts w:hint="eastAsia"/>
        </w:rPr>
        <w:t>查看</w:t>
      </w:r>
    </w:p>
    <w:p w14:paraId="2024C170">
      <w:pPr>
        <w:ind w:firstLine="480"/>
      </w:pPr>
      <w:r>
        <w:rPr>
          <w:rFonts w:hint="eastAsia"/>
        </w:rPr>
        <w:t>若需查看</w:t>
      </w:r>
      <w:r>
        <w:rPr>
          <w:rFonts w:hint="eastAsia"/>
          <w:lang w:val="en-US" w:eastAsia="zh-CN"/>
        </w:rPr>
        <w:t>投诉</w:t>
      </w:r>
      <w:r>
        <w:rPr>
          <w:rFonts w:hint="eastAsia"/>
        </w:rPr>
        <w:t>的具体信息，可点击列表中</w:t>
      </w:r>
      <w:r>
        <w:rPr>
          <w:rFonts w:hint="eastAsia"/>
          <w:lang w:val="en-US" w:eastAsia="zh-CN"/>
        </w:rPr>
        <w:t>某个投诉的【查看】按钮</w:t>
      </w:r>
      <w:r>
        <w:rPr>
          <w:rFonts w:hint="eastAsia"/>
        </w:rPr>
        <w:t>。</w:t>
      </w:r>
    </w:p>
    <w:p w14:paraId="695B5D0F">
      <w:pPr>
        <w:ind w:firstLine="0" w:firstLineChars="0"/>
      </w:pPr>
      <w:r>
        <w:drawing>
          <wp:inline distT="0" distB="0" distL="114300" distR="114300">
            <wp:extent cx="5268595" cy="2717165"/>
            <wp:effectExtent l="0" t="0" r="1905" b="635"/>
            <wp:docPr id="870"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14"/>
                    <pic:cNvPicPr>
                      <a:picLocks noChangeAspect="1"/>
                    </pic:cNvPicPr>
                  </pic:nvPicPr>
                  <pic:blipFill>
                    <a:blip r:embed="rId82"/>
                    <a:stretch>
                      <a:fillRect/>
                    </a:stretch>
                  </pic:blipFill>
                  <pic:spPr>
                    <a:xfrm>
                      <a:off x="0" y="0"/>
                      <a:ext cx="5268595" cy="2717165"/>
                    </a:xfrm>
                    <a:prstGeom prst="rect">
                      <a:avLst/>
                    </a:prstGeom>
                    <a:noFill/>
                    <a:ln>
                      <a:noFill/>
                    </a:ln>
                  </pic:spPr>
                </pic:pic>
              </a:graphicData>
            </a:graphic>
          </wp:inline>
        </w:drawing>
      </w:r>
    </w:p>
    <w:p w14:paraId="2196463F">
      <w:pPr>
        <w:pStyle w:val="6"/>
        <w:rPr>
          <w:rFonts w:hint="eastAsia"/>
          <w:lang w:val="en-US" w:eastAsia="zh-CN"/>
        </w:rPr>
      </w:pPr>
      <w:bookmarkStart w:id="32" w:name="_Toc13286"/>
      <w:bookmarkStart w:id="33" w:name="_Toc6747"/>
      <w:bookmarkStart w:id="34" w:name="_Toc3531"/>
      <w:r>
        <w:rPr>
          <w:rFonts w:hint="eastAsia" w:cstheme="majorBidi"/>
          <w:b/>
          <w:bCs/>
          <w:kern w:val="2"/>
          <w:sz w:val="28"/>
          <w:szCs w:val="32"/>
          <w:lang w:val="en-US" w:eastAsia="zh-CN" w:bidi="ar-SA"/>
        </w:rPr>
        <w:t>采购异常</w:t>
      </w:r>
      <w:bookmarkEnd w:id="32"/>
      <w:bookmarkEnd w:id="33"/>
      <w:bookmarkEnd w:id="34"/>
    </w:p>
    <w:p w14:paraId="741159AE">
      <w:pPr>
        <w:numPr>
          <w:ilvl w:val="0"/>
          <w:numId w:val="9"/>
        </w:numPr>
        <w:ind w:firstLineChars="0"/>
        <w:rPr>
          <w:b/>
        </w:rPr>
      </w:pPr>
      <w:r>
        <w:rPr>
          <w:rFonts w:hint="eastAsia"/>
          <w:b/>
        </w:rPr>
        <w:t>功能介绍</w:t>
      </w:r>
    </w:p>
    <w:p w14:paraId="4FCA1EBA">
      <w:pPr>
        <w:spacing w:line="360" w:lineRule="auto"/>
        <w:ind w:firstLine="480" w:firstLineChars="200"/>
        <w:rPr>
          <w:rFonts w:hint="eastAsia"/>
        </w:rPr>
      </w:pPr>
      <w:r>
        <w:rPr>
          <w:rFonts w:hint="eastAsia"/>
        </w:rPr>
        <w:t>采购异常变更是指在采购过程中，由于各种原因导致原计划不符合预期或非正常的变化，如有公告信息错误、报名单位不足、招标失败异常情况，需提供异常情况处理的功能。</w:t>
      </w:r>
    </w:p>
    <w:p w14:paraId="118FCEC7">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变更采购方式，如公开招标可转谈判采购的公开征集、邀请招标可转谈判采购的邀请征集和直接采购的邀请征集、询比采购的公开征集可转谈判采购的公开征集、询比采购的邀请征集可转谈判采购的邀请征集和直接采购的邀请征集、谈判采购的邀请征集可转直接采购的邀请征集。</w:t>
      </w:r>
    </w:p>
    <w:p w14:paraId="4627B722">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支持废标功能，当采购公正性受到影响、投标报价均超过预算等，可发起废标流程，终止采购。</w:t>
      </w:r>
    </w:p>
    <w:p w14:paraId="29BC5DB5">
      <w:pPr>
        <w:pStyle w:val="2"/>
        <w:spacing w:after="0"/>
        <w:ind w:left="0" w:leftChars="0"/>
        <w:rPr>
          <w:rFonts w:hint="default" w:ascii="仿宋_GB2312" w:hAnsi="Times New Roman" w:eastAsia="仿宋" w:cs="Times New Roman"/>
          <w:kern w:val="2"/>
          <w:sz w:val="24"/>
          <w:szCs w:val="24"/>
          <w:lang w:val="en-US" w:eastAsia="zh-CN" w:bidi="ar-SA"/>
        </w:rPr>
      </w:pPr>
      <w:r>
        <w:rPr>
          <w:rFonts w:hint="eastAsia"/>
          <w:kern w:val="2"/>
          <w:szCs w:val="24"/>
          <w:lang w:val="en-US" w:eastAsia="zh-CN"/>
        </w:rPr>
        <w:t>支持重新采购功能，由于某种原因（如库存不足、产品质量问题、供应商变更、价格变动、需求变化等），可以决定再次进行采购。</w:t>
      </w:r>
    </w:p>
    <w:p w14:paraId="776A8D9C">
      <w:pPr>
        <w:ind w:firstLine="0" w:firstLineChars="0"/>
      </w:pPr>
      <w:r>
        <w:drawing>
          <wp:inline distT="0" distB="0" distL="114300" distR="114300">
            <wp:extent cx="5264150" cy="2546985"/>
            <wp:effectExtent l="0" t="0" r="8890" b="13335"/>
            <wp:docPr id="2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
                    <pic:cNvPicPr>
                      <a:picLocks noChangeAspect="1"/>
                    </pic:cNvPicPr>
                  </pic:nvPicPr>
                  <pic:blipFill>
                    <a:blip r:embed="rId83"/>
                    <a:stretch>
                      <a:fillRect/>
                    </a:stretch>
                  </pic:blipFill>
                  <pic:spPr>
                    <a:xfrm>
                      <a:off x="0" y="0"/>
                      <a:ext cx="5264150" cy="2546985"/>
                    </a:xfrm>
                    <a:prstGeom prst="rect">
                      <a:avLst/>
                    </a:prstGeom>
                    <a:noFill/>
                    <a:ln>
                      <a:noFill/>
                    </a:ln>
                  </pic:spPr>
                </pic:pic>
              </a:graphicData>
            </a:graphic>
          </wp:inline>
        </w:drawing>
      </w:r>
    </w:p>
    <w:p w14:paraId="7AAE6458">
      <w:pPr>
        <w:numPr>
          <w:ilvl w:val="0"/>
          <w:numId w:val="9"/>
        </w:numPr>
        <w:ind w:firstLineChars="0"/>
        <w:rPr>
          <w:b/>
        </w:rPr>
      </w:pPr>
      <w:r>
        <w:rPr>
          <w:rFonts w:hint="eastAsia"/>
          <w:b/>
        </w:rPr>
        <w:t>菜单路径</w:t>
      </w:r>
    </w:p>
    <w:p w14:paraId="22E66C54">
      <w:pPr>
        <w:numPr>
          <w:ilvl w:val="0"/>
          <w:numId w:val="0"/>
        </w:numPr>
        <w:ind w:left="480" w:leftChars="0"/>
        <w:rPr>
          <w:b/>
        </w:rPr>
      </w:pPr>
      <w:r>
        <w:rPr>
          <w:rFonts w:hint="eastAsia" w:ascii="宋体" w:hAnsi="宋体" w:cs="宋体"/>
          <w:bCs/>
          <w:lang w:val="en-US" w:eastAsia="zh-CN"/>
        </w:rPr>
        <w:t>采购寻源-</w:t>
      </w:r>
      <w:r>
        <w:rPr>
          <w:rFonts w:hint="eastAsia"/>
        </w:rPr>
        <w:t>采购异常</w:t>
      </w:r>
      <w:r>
        <w:rPr>
          <w:rFonts w:hint="eastAsia" w:ascii="宋体" w:hAnsi="宋体" w:cs="宋体"/>
          <w:bCs/>
        </w:rPr>
        <w:t>。</w:t>
      </w:r>
    </w:p>
    <w:p w14:paraId="12472FD4">
      <w:pPr>
        <w:numPr>
          <w:ilvl w:val="0"/>
          <w:numId w:val="9"/>
        </w:numPr>
        <w:ind w:firstLineChars="0"/>
        <w:rPr>
          <w:b/>
        </w:rPr>
      </w:pPr>
      <w:r>
        <w:rPr>
          <w:rFonts w:hint="eastAsia"/>
          <w:b/>
        </w:rPr>
        <w:t>操作岗位</w:t>
      </w:r>
    </w:p>
    <w:p w14:paraId="127950BC">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0418E002">
      <w:pPr>
        <w:numPr>
          <w:ilvl w:val="0"/>
          <w:numId w:val="9"/>
        </w:numPr>
        <w:ind w:firstLineChars="0"/>
        <w:rPr>
          <w:b/>
        </w:rPr>
      </w:pPr>
      <w:r>
        <w:rPr>
          <w:rFonts w:hint="eastAsia"/>
          <w:b/>
        </w:rPr>
        <w:t>界面操作</w:t>
      </w:r>
    </w:p>
    <w:p w14:paraId="249079D3">
      <w:pPr>
        <w:numPr>
          <w:ilvl w:val="0"/>
          <w:numId w:val="3"/>
        </w:numPr>
        <w:ind w:firstLineChars="0"/>
      </w:pPr>
      <w:r>
        <w:rPr>
          <w:rFonts w:hint="eastAsia"/>
        </w:rPr>
        <w:t>搜索</w:t>
      </w:r>
    </w:p>
    <w:p w14:paraId="040D5101">
      <w:pPr>
        <w:spacing w:after="156"/>
        <w:ind w:firstLine="480"/>
      </w:pPr>
      <w:r>
        <w:rPr>
          <w:rFonts w:hint="eastAsia"/>
        </w:rPr>
        <w:t>可在搜索框中输入查询条件，搜索相应条件的采购异常单。</w:t>
      </w:r>
    </w:p>
    <w:p w14:paraId="2FED548A">
      <w:pPr>
        <w:pStyle w:val="49"/>
        <w:numPr>
          <w:ilvl w:val="0"/>
          <w:numId w:val="0"/>
        </w:numPr>
      </w:pPr>
      <w:r>
        <w:drawing>
          <wp:inline distT="0" distB="0" distL="114300" distR="114300">
            <wp:extent cx="5370830" cy="2574925"/>
            <wp:effectExtent l="0" t="0" r="8890" b="635"/>
            <wp:docPr id="2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
                    <pic:cNvPicPr>
                      <a:picLocks noChangeAspect="1"/>
                    </pic:cNvPicPr>
                  </pic:nvPicPr>
                  <pic:blipFill>
                    <a:blip r:embed="rId84"/>
                    <a:stretch>
                      <a:fillRect/>
                    </a:stretch>
                  </pic:blipFill>
                  <pic:spPr>
                    <a:xfrm>
                      <a:off x="0" y="0"/>
                      <a:ext cx="5370830" cy="2574925"/>
                    </a:xfrm>
                    <a:prstGeom prst="rect">
                      <a:avLst/>
                    </a:prstGeom>
                    <a:noFill/>
                    <a:ln>
                      <a:noFill/>
                    </a:ln>
                  </pic:spPr>
                </pic:pic>
              </a:graphicData>
            </a:graphic>
          </wp:inline>
        </w:drawing>
      </w:r>
    </w:p>
    <w:p w14:paraId="6E9D6A85">
      <w:pPr>
        <w:pStyle w:val="49"/>
        <w:numPr>
          <w:ilvl w:val="0"/>
          <w:numId w:val="3"/>
        </w:numPr>
        <w:ind w:firstLineChars="0"/>
      </w:pPr>
      <w:r>
        <w:rPr>
          <w:rFonts w:hint="eastAsia"/>
        </w:rPr>
        <w:t>查看</w:t>
      </w:r>
    </w:p>
    <w:p w14:paraId="588E7ACF">
      <w:pPr>
        <w:ind w:firstLine="480"/>
      </w:pPr>
      <w:r>
        <w:rPr>
          <w:rFonts w:hint="eastAsia"/>
        </w:rPr>
        <w:t>若需查看</w:t>
      </w:r>
      <w:r>
        <w:rPr>
          <w:rFonts w:hint="eastAsia"/>
          <w:lang w:val="en-US" w:eastAsia="zh-CN"/>
        </w:rPr>
        <w:t>采购异常</w:t>
      </w:r>
      <w:r>
        <w:rPr>
          <w:rFonts w:hint="eastAsia"/>
        </w:rPr>
        <w:t>的具体信息，可点击列表中</w:t>
      </w:r>
      <w:r>
        <w:rPr>
          <w:rFonts w:hint="eastAsia"/>
          <w:lang w:val="en-US" w:eastAsia="zh-CN"/>
        </w:rPr>
        <w:t>某个采购异常的【查看】按钮</w:t>
      </w:r>
      <w:r>
        <w:rPr>
          <w:rFonts w:hint="eastAsia"/>
        </w:rPr>
        <w:t>。</w:t>
      </w:r>
    </w:p>
    <w:p w14:paraId="5E203C6A">
      <w:pPr>
        <w:ind w:firstLine="0" w:firstLineChars="0"/>
      </w:pPr>
      <w:r>
        <w:drawing>
          <wp:inline distT="0" distB="0" distL="114300" distR="114300">
            <wp:extent cx="5268595" cy="2717165"/>
            <wp:effectExtent l="0" t="0" r="1905" b="635"/>
            <wp:docPr id="8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117"/>
                    <pic:cNvPicPr>
                      <a:picLocks noChangeAspect="1"/>
                    </pic:cNvPicPr>
                  </pic:nvPicPr>
                  <pic:blipFill>
                    <a:blip r:embed="rId85"/>
                    <a:stretch>
                      <a:fillRect/>
                    </a:stretch>
                  </pic:blipFill>
                  <pic:spPr>
                    <a:xfrm>
                      <a:off x="0" y="0"/>
                      <a:ext cx="5268595" cy="2717165"/>
                    </a:xfrm>
                    <a:prstGeom prst="rect">
                      <a:avLst/>
                    </a:prstGeom>
                    <a:noFill/>
                    <a:ln>
                      <a:noFill/>
                    </a:ln>
                  </pic:spPr>
                </pic:pic>
              </a:graphicData>
            </a:graphic>
          </wp:inline>
        </w:drawing>
      </w:r>
    </w:p>
    <w:p w14:paraId="0AC95A05">
      <w:pPr>
        <w:pStyle w:val="2"/>
        <w:ind w:left="0" w:leftChars="0" w:firstLine="0" w:firstLineChars="0"/>
      </w:pPr>
    </w:p>
    <w:p w14:paraId="780813C2">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35" w:name="_Toc18396"/>
      <w:r>
        <w:rPr>
          <w:rFonts w:hint="eastAsia" w:ascii="Times New Roman" w:hAnsi="Times New Roman" w:eastAsia="仿宋" w:cstheme="majorBidi"/>
          <w:b/>
          <w:bCs/>
          <w:i w:val="0"/>
          <w:iCs w:val="0"/>
          <w:caps w:val="0"/>
          <w:spacing w:val="0"/>
          <w:kern w:val="2"/>
          <w:sz w:val="28"/>
          <w:szCs w:val="32"/>
          <w:shd w:val="clear"/>
        </w:rPr>
        <w:t>招标控制价</w:t>
      </w:r>
      <w:bookmarkEnd w:id="35"/>
    </w:p>
    <w:p w14:paraId="6B84F80B">
      <w:pPr>
        <w:numPr>
          <w:ilvl w:val="0"/>
          <w:numId w:val="10"/>
        </w:numPr>
        <w:ind w:firstLineChars="0"/>
        <w:rPr>
          <w:b/>
        </w:rPr>
      </w:pPr>
      <w:r>
        <w:rPr>
          <w:rFonts w:hint="eastAsia"/>
          <w:b/>
        </w:rPr>
        <w:t>功能介绍</w:t>
      </w:r>
    </w:p>
    <w:p w14:paraId="0D7C886F">
      <w:pPr>
        <w:pStyle w:val="2"/>
        <w:spacing w:after="0"/>
        <w:ind w:left="0" w:leftChars="0"/>
        <w:rPr>
          <w:rFonts w:hint="eastAsia" w:ascii="宋体" w:hAnsi="宋体" w:eastAsia="仿宋" w:cs="Times New Roman"/>
          <w:i w:val="0"/>
          <w:iCs w:val="0"/>
          <w:caps w:val="0"/>
          <w:spacing w:val="0"/>
          <w:kern w:val="2"/>
          <w:sz w:val="24"/>
          <w:szCs w:val="21"/>
          <w:shd w:val="clear"/>
        </w:rPr>
      </w:pPr>
      <w:r>
        <w:rPr>
          <w:rFonts w:hint="eastAsia" w:ascii="宋体" w:hAnsi="宋体" w:eastAsia="仿宋" w:cs="Times New Roman"/>
          <w:i w:val="0"/>
          <w:iCs w:val="0"/>
          <w:caps w:val="0"/>
          <w:color w:val="auto"/>
          <w:spacing w:val="0"/>
          <w:kern w:val="2"/>
          <w:sz w:val="24"/>
          <w:szCs w:val="21"/>
          <w:shd w:val="clear" w:fill="auto"/>
        </w:rPr>
        <w:t>招标控制价文件是招标过程中一个关键的文件，它用于明确招标工程的最高限价，是投标人投标报价的最高限额。</w:t>
      </w:r>
    </w:p>
    <w:p w14:paraId="5410A1AE">
      <w:pPr>
        <w:pStyle w:val="2"/>
        <w:spacing w:after="0"/>
        <w:ind w:left="0" w:leftChars="0"/>
        <w:rPr>
          <w:rFonts w:hint="default" w:ascii="宋体" w:hAnsi="宋体" w:eastAsia="仿宋" w:cs="Times New Roman"/>
          <w:i w:val="0"/>
          <w:iCs w:val="0"/>
          <w:caps w:val="0"/>
          <w:spacing w:val="0"/>
          <w:kern w:val="2"/>
          <w:sz w:val="24"/>
          <w:szCs w:val="21"/>
          <w:shd w:val="clear"/>
          <w:lang w:val="en-US" w:eastAsia="zh-CN"/>
        </w:rPr>
      </w:pPr>
      <w:r>
        <w:rPr>
          <w:rFonts w:hint="eastAsia" w:ascii="宋体" w:hAnsi="宋体" w:cs="Times New Roman"/>
          <w:i w:val="0"/>
          <w:iCs w:val="0"/>
          <w:caps w:val="0"/>
          <w:spacing w:val="0"/>
          <w:kern w:val="2"/>
          <w:sz w:val="24"/>
          <w:szCs w:val="21"/>
          <w:shd w:val="clear"/>
          <w:lang w:val="en-US" w:eastAsia="zh-CN"/>
        </w:rPr>
        <w:t>支持在线制作</w:t>
      </w:r>
      <w:r>
        <w:rPr>
          <w:rFonts w:hint="eastAsia" w:ascii="宋体" w:hAnsi="宋体" w:eastAsia="仿宋" w:cs="Times New Roman"/>
          <w:i w:val="0"/>
          <w:iCs w:val="0"/>
          <w:caps w:val="0"/>
          <w:spacing w:val="0"/>
          <w:kern w:val="2"/>
          <w:sz w:val="24"/>
          <w:szCs w:val="21"/>
          <w:shd w:val="clear"/>
        </w:rPr>
        <w:t>招标控制价文件</w:t>
      </w:r>
      <w:r>
        <w:rPr>
          <w:rFonts w:hint="eastAsia" w:ascii="宋体" w:hAnsi="宋体" w:cs="Times New Roman"/>
          <w:i w:val="0"/>
          <w:iCs w:val="0"/>
          <w:caps w:val="0"/>
          <w:spacing w:val="0"/>
          <w:kern w:val="2"/>
          <w:sz w:val="24"/>
          <w:szCs w:val="21"/>
          <w:shd w:val="clear"/>
          <w:lang w:val="en-US" w:eastAsia="zh-CN"/>
        </w:rPr>
        <w:t>并选择是否发布公告信息。</w:t>
      </w:r>
    </w:p>
    <w:p w14:paraId="30B5B247">
      <w:pPr>
        <w:pStyle w:val="2"/>
        <w:spacing w:after="0"/>
        <w:ind w:firstLine="0" w:firstLineChars="0"/>
      </w:pPr>
      <w:r>
        <w:drawing>
          <wp:inline distT="0" distB="0" distL="114300" distR="114300">
            <wp:extent cx="5243195" cy="2555240"/>
            <wp:effectExtent l="0" t="0" r="14605" b="5080"/>
            <wp:docPr id="36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55"/>
                    <pic:cNvPicPr>
                      <a:picLocks noChangeAspect="1"/>
                    </pic:cNvPicPr>
                  </pic:nvPicPr>
                  <pic:blipFill>
                    <a:blip r:embed="rId86"/>
                    <a:stretch>
                      <a:fillRect/>
                    </a:stretch>
                  </pic:blipFill>
                  <pic:spPr>
                    <a:xfrm>
                      <a:off x="0" y="0"/>
                      <a:ext cx="5243195" cy="2555240"/>
                    </a:xfrm>
                    <a:prstGeom prst="rect">
                      <a:avLst/>
                    </a:prstGeom>
                    <a:noFill/>
                    <a:ln>
                      <a:noFill/>
                    </a:ln>
                  </pic:spPr>
                </pic:pic>
              </a:graphicData>
            </a:graphic>
          </wp:inline>
        </w:drawing>
      </w:r>
    </w:p>
    <w:p w14:paraId="4C8795E4">
      <w:pPr>
        <w:numPr>
          <w:ilvl w:val="0"/>
          <w:numId w:val="10"/>
        </w:numPr>
        <w:ind w:firstLineChars="0"/>
        <w:rPr>
          <w:b/>
        </w:rPr>
      </w:pPr>
      <w:r>
        <w:rPr>
          <w:rFonts w:hint="eastAsia"/>
          <w:b/>
        </w:rPr>
        <w:t>菜单路径</w:t>
      </w:r>
    </w:p>
    <w:p w14:paraId="008CCE2B">
      <w:pPr>
        <w:numPr>
          <w:ilvl w:val="0"/>
          <w:numId w:val="0"/>
        </w:numPr>
        <w:ind w:left="480" w:leftChars="0"/>
        <w:rPr>
          <w:b/>
        </w:rPr>
      </w:pPr>
      <w:r>
        <w:rPr>
          <w:rFonts w:hint="eastAsia" w:ascii="宋体" w:hAnsi="宋体" w:cs="宋体"/>
          <w:bCs/>
          <w:lang w:val="en-US" w:eastAsia="zh-CN"/>
        </w:rPr>
        <w:t>采购寻源-招标控制价</w:t>
      </w:r>
      <w:r>
        <w:rPr>
          <w:rFonts w:hint="eastAsia" w:ascii="宋体" w:hAnsi="宋体" w:cs="宋体"/>
          <w:bCs/>
        </w:rPr>
        <w:t>。</w:t>
      </w:r>
    </w:p>
    <w:p w14:paraId="17044231">
      <w:pPr>
        <w:numPr>
          <w:ilvl w:val="0"/>
          <w:numId w:val="10"/>
        </w:numPr>
        <w:ind w:firstLineChars="0"/>
        <w:rPr>
          <w:b/>
        </w:rPr>
      </w:pPr>
      <w:r>
        <w:rPr>
          <w:rFonts w:hint="eastAsia"/>
          <w:b/>
        </w:rPr>
        <w:t>操作岗位</w:t>
      </w:r>
    </w:p>
    <w:p w14:paraId="4CDD1805">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33AF5E5F">
      <w:pPr>
        <w:numPr>
          <w:ilvl w:val="0"/>
          <w:numId w:val="10"/>
        </w:numPr>
        <w:ind w:firstLineChars="0"/>
        <w:rPr>
          <w:b/>
        </w:rPr>
      </w:pPr>
      <w:r>
        <w:rPr>
          <w:rFonts w:hint="eastAsia"/>
          <w:b/>
        </w:rPr>
        <w:t>界面操作</w:t>
      </w:r>
    </w:p>
    <w:p w14:paraId="6F253B8F">
      <w:pPr>
        <w:numPr>
          <w:ilvl w:val="0"/>
          <w:numId w:val="3"/>
        </w:numPr>
        <w:ind w:firstLineChars="0"/>
      </w:pPr>
      <w:r>
        <w:rPr>
          <w:rFonts w:hint="eastAsia"/>
        </w:rPr>
        <w:t>搜索</w:t>
      </w:r>
    </w:p>
    <w:p w14:paraId="433461E2">
      <w:pPr>
        <w:spacing w:after="156"/>
        <w:ind w:firstLine="480"/>
      </w:pPr>
      <w:r>
        <w:rPr>
          <w:rFonts w:hint="eastAsia"/>
        </w:rPr>
        <w:t>可在搜索框中输入查询条件，搜索相应条件的</w:t>
      </w:r>
      <w:r>
        <w:rPr>
          <w:rFonts w:hint="eastAsia"/>
          <w:lang w:val="en-US" w:eastAsia="zh-CN"/>
        </w:rPr>
        <w:t>招标控制价信息</w:t>
      </w:r>
      <w:r>
        <w:rPr>
          <w:rFonts w:hint="eastAsia"/>
        </w:rPr>
        <w:t>。</w:t>
      </w:r>
    </w:p>
    <w:p w14:paraId="2D00EC52">
      <w:pPr>
        <w:pStyle w:val="49"/>
        <w:numPr>
          <w:ilvl w:val="0"/>
          <w:numId w:val="0"/>
        </w:numPr>
        <w:rPr>
          <w:b/>
        </w:rPr>
      </w:pPr>
      <w:r>
        <w:drawing>
          <wp:inline distT="0" distB="0" distL="114300" distR="114300">
            <wp:extent cx="5118735" cy="2520950"/>
            <wp:effectExtent l="0" t="0" r="1905" b="8890"/>
            <wp:docPr id="3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56"/>
                    <pic:cNvPicPr>
                      <a:picLocks noChangeAspect="1"/>
                    </pic:cNvPicPr>
                  </pic:nvPicPr>
                  <pic:blipFill>
                    <a:blip r:embed="rId87"/>
                    <a:stretch>
                      <a:fillRect/>
                    </a:stretch>
                  </pic:blipFill>
                  <pic:spPr>
                    <a:xfrm>
                      <a:off x="0" y="0"/>
                      <a:ext cx="5118735" cy="2520950"/>
                    </a:xfrm>
                    <a:prstGeom prst="rect">
                      <a:avLst/>
                    </a:prstGeom>
                    <a:noFill/>
                    <a:ln>
                      <a:noFill/>
                    </a:ln>
                  </pic:spPr>
                </pic:pic>
              </a:graphicData>
            </a:graphic>
          </wp:inline>
        </w:drawing>
      </w:r>
    </w:p>
    <w:p w14:paraId="51FA7511">
      <w:pPr>
        <w:pStyle w:val="49"/>
        <w:numPr>
          <w:ilvl w:val="0"/>
          <w:numId w:val="3"/>
        </w:numPr>
        <w:ind w:firstLineChars="0"/>
      </w:pPr>
      <w:r>
        <w:rPr>
          <w:rFonts w:hint="eastAsia"/>
        </w:rPr>
        <w:t>查看</w:t>
      </w:r>
    </w:p>
    <w:p w14:paraId="2DABE1A3">
      <w:pPr>
        <w:ind w:firstLine="480"/>
      </w:pPr>
      <w:r>
        <w:rPr>
          <w:rFonts w:hint="eastAsia"/>
        </w:rPr>
        <w:t>若需查看</w:t>
      </w:r>
      <w:r>
        <w:rPr>
          <w:rFonts w:hint="eastAsia" w:ascii="仿宋_GB2312" w:eastAsia="仿宋"/>
          <w:lang w:val="en-US" w:eastAsia="zh-CN"/>
        </w:rPr>
        <w:t>招标控制价</w:t>
      </w:r>
      <w:r>
        <w:rPr>
          <w:rFonts w:hint="eastAsia"/>
        </w:rPr>
        <w:t>的具体信息，可点击列表中</w:t>
      </w:r>
      <w:r>
        <w:rPr>
          <w:rFonts w:hint="eastAsia" w:ascii="仿宋_GB2312" w:eastAsia="仿宋"/>
          <w:lang w:val="en-US" w:eastAsia="zh-CN"/>
        </w:rPr>
        <w:t>某个招标控制价的【查看】按钮</w:t>
      </w:r>
      <w:r>
        <w:rPr>
          <w:rFonts w:hint="eastAsia"/>
        </w:rPr>
        <w:t>。</w:t>
      </w:r>
    </w:p>
    <w:p w14:paraId="23F8C8D6">
      <w:pPr>
        <w:pStyle w:val="2"/>
        <w:ind w:left="0" w:leftChars="0" w:firstLine="0" w:firstLineChars="0"/>
      </w:pPr>
      <w:r>
        <w:drawing>
          <wp:inline distT="0" distB="0" distL="114300" distR="114300">
            <wp:extent cx="5077460" cy="2461895"/>
            <wp:effectExtent l="0" t="0" r="12700" b="6985"/>
            <wp:docPr id="30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
                    <pic:cNvPicPr>
                      <a:picLocks noChangeAspect="1"/>
                    </pic:cNvPicPr>
                  </pic:nvPicPr>
                  <pic:blipFill>
                    <a:blip r:embed="rId88"/>
                    <a:stretch>
                      <a:fillRect/>
                    </a:stretch>
                  </pic:blipFill>
                  <pic:spPr>
                    <a:xfrm>
                      <a:off x="0" y="0"/>
                      <a:ext cx="5077460" cy="2461895"/>
                    </a:xfrm>
                    <a:prstGeom prst="rect">
                      <a:avLst/>
                    </a:prstGeom>
                    <a:noFill/>
                    <a:ln>
                      <a:noFill/>
                    </a:ln>
                  </pic:spPr>
                </pic:pic>
              </a:graphicData>
            </a:graphic>
          </wp:inline>
        </w:drawing>
      </w:r>
    </w:p>
    <w:p w14:paraId="1C4516BB">
      <w:pPr>
        <w:pStyle w:val="49"/>
        <w:numPr>
          <w:ilvl w:val="0"/>
          <w:numId w:val="3"/>
        </w:numPr>
        <w:ind w:firstLineChars="0"/>
      </w:pPr>
      <w:r>
        <w:rPr>
          <w:rFonts w:hint="eastAsia"/>
          <w:lang w:eastAsia="zh-CN"/>
        </w:rPr>
        <w:t>新增</w:t>
      </w:r>
    </w:p>
    <w:p w14:paraId="4DF227E0">
      <w:pPr>
        <w:spacing w:after="156"/>
        <w:ind w:firstLine="480"/>
        <w:rPr>
          <w:rFonts w:hint="eastAsia"/>
          <w:lang w:eastAsia="zh-CN"/>
        </w:rPr>
      </w:pPr>
      <w:r>
        <w:rPr>
          <w:rFonts w:hint="eastAsia"/>
        </w:rPr>
        <w:t>点击</w:t>
      </w:r>
      <w:r>
        <w:rPr>
          <w:rFonts w:hint="eastAsia"/>
          <w:lang w:eastAsia="zh-CN"/>
        </w:rPr>
        <w:t>“</w:t>
      </w:r>
      <w:r>
        <w:rPr>
          <w:rFonts w:hint="eastAsia" w:eastAsia="仿宋"/>
          <w:lang w:eastAsia="zh-CN"/>
        </w:rPr>
        <w:t>新增</w:t>
      </w:r>
      <w:r>
        <w:rPr>
          <w:rFonts w:hint="eastAsia"/>
          <w:lang w:val="en-US" w:eastAsia="zh-CN"/>
        </w:rPr>
        <w:t>招标控制价</w:t>
      </w:r>
      <w:r>
        <w:rPr>
          <w:rFonts w:hint="eastAsia"/>
          <w:lang w:eastAsia="zh-CN"/>
        </w:rPr>
        <w:t>”</w:t>
      </w:r>
      <w:r>
        <w:rPr>
          <w:rFonts w:hint="eastAsia"/>
        </w:rPr>
        <w:t>按钮，可</w:t>
      </w:r>
      <w:r>
        <w:rPr>
          <w:rFonts w:hint="eastAsia" w:eastAsia="仿宋"/>
          <w:lang w:eastAsia="zh-CN"/>
        </w:rPr>
        <w:t>新增</w:t>
      </w:r>
      <w:r>
        <w:rPr>
          <w:rFonts w:hint="eastAsia" w:ascii="仿宋_GB2312" w:eastAsia="仿宋"/>
          <w:lang w:val="en-US" w:eastAsia="zh-CN"/>
        </w:rPr>
        <w:t>招标控制价</w:t>
      </w:r>
      <w:r>
        <w:rPr>
          <w:rFonts w:hint="eastAsia"/>
        </w:rPr>
        <w:t>信息</w:t>
      </w:r>
      <w:r>
        <w:rPr>
          <w:rFonts w:hint="eastAsia"/>
          <w:lang w:eastAsia="zh-CN"/>
        </w:rPr>
        <w:t>。</w:t>
      </w:r>
    </w:p>
    <w:p w14:paraId="5492519B">
      <w:pPr>
        <w:pStyle w:val="2"/>
        <w:ind w:left="0" w:leftChars="0" w:firstLine="0" w:firstLineChars="0"/>
      </w:pPr>
      <w:r>
        <w:drawing>
          <wp:inline distT="0" distB="0" distL="114300" distR="114300">
            <wp:extent cx="5197475" cy="2529840"/>
            <wp:effectExtent l="0" t="0" r="14605" b="0"/>
            <wp:docPr id="36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7"/>
                    <pic:cNvPicPr>
                      <a:picLocks noChangeAspect="1"/>
                    </pic:cNvPicPr>
                  </pic:nvPicPr>
                  <pic:blipFill>
                    <a:blip r:embed="rId89"/>
                    <a:stretch>
                      <a:fillRect/>
                    </a:stretch>
                  </pic:blipFill>
                  <pic:spPr>
                    <a:xfrm>
                      <a:off x="0" y="0"/>
                      <a:ext cx="5197475" cy="2529840"/>
                    </a:xfrm>
                    <a:prstGeom prst="rect">
                      <a:avLst/>
                    </a:prstGeom>
                    <a:noFill/>
                    <a:ln>
                      <a:noFill/>
                    </a:ln>
                  </pic:spPr>
                </pic:pic>
              </a:graphicData>
            </a:graphic>
          </wp:inline>
        </w:drawing>
      </w:r>
    </w:p>
    <w:p w14:paraId="4CF1BC99">
      <w:pPr>
        <w:pStyle w:val="49"/>
        <w:numPr>
          <w:ilvl w:val="0"/>
          <w:numId w:val="3"/>
        </w:numPr>
        <w:ind w:firstLineChars="0"/>
      </w:pPr>
      <w:r>
        <w:rPr>
          <w:rFonts w:hint="eastAsia"/>
          <w:lang w:val="en-US" w:eastAsia="zh-CN"/>
        </w:rPr>
        <w:t>删除</w:t>
      </w:r>
    </w:p>
    <w:p w14:paraId="62AB50EC">
      <w:pPr>
        <w:spacing w:after="156"/>
        <w:ind w:firstLine="480"/>
        <w:rPr>
          <w:rFonts w:hint="eastAsia"/>
          <w:lang w:eastAsia="zh-CN"/>
        </w:rPr>
      </w:pPr>
      <w:r>
        <w:rPr>
          <w:rFonts w:hint="eastAsia"/>
          <w:lang w:val="en-US" w:eastAsia="zh-CN"/>
        </w:rPr>
        <w:t>选中需要删除的</w:t>
      </w:r>
      <w:r>
        <w:rPr>
          <w:rFonts w:hint="eastAsia" w:ascii="仿宋_GB2312" w:eastAsia="仿宋"/>
          <w:lang w:val="en-US" w:eastAsia="zh-CN"/>
        </w:rPr>
        <w:t>招标控制价</w:t>
      </w:r>
      <w:r>
        <w:rPr>
          <w:rFonts w:hint="eastAsia"/>
          <w:lang w:val="en-US" w:eastAsia="zh-CN"/>
        </w:rPr>
        <w:t>信息，</w:t>
      </w:r>
      <w:r>
        <w:rPr>
          <w:rFonts w:hint="eastAsia"/>
        </w:rPr>
        <w:t>点击</w:t>
      </w:r>
      <w:r>
        <w:rPr>
          <w:rFonts w:hint="eastAsia" w:eastAsia="仿宋"/>
          <w:lang w:eastAsia="zh-CN"/>
        </w:rPr>
        <w:t>“</w:t>
      </w:r>
      <w:r>
        <w:rPr>
          <w:rFonts w:hint="eastAsia"/>
          <w:lang w:val="en-US" w:eastAsia="zh-CN"/>
        </w:rPr>
        <w:t>删除</w:t>
      </w:r>
      <w:r>
        <w:rPr>
          <w:rFonts w:hint="eastAsia" w:ascii="仿宋_GB2312" w:eastAsia="仿宋"/>
          <w:lang w:val="en-US" w:eastAsia="zh-CN"/>
        </w:rPr>
        <w:t>招标控制价</w:t>
      </w:r>
      <w:r>
        <w:rPr>
          <w:rFonts w:hint="eastAsia" w:eastAsia="仿宋"/>
          <w:lang w:eastAsia="zh-CN"/>
        </w:rPr>
        <w:t>”</w:t>
      </w:r>
      <w:r>
        <w:rPr>
          <w:rFonts w:hint="eastAsia"/>
        </w:rPr>
        <w:t>按钮，可</w:t>
      </w:r>
      <w:r>
        <w:rPr>
          <w:rFonts w:hint="eastAsia"/>
          <w:lang w:val="en-US" w:eastAsia="zh-CN"/>
        </w:rPr>
        <w:t>删除</w:t>
      </w:r>
      <w:r>
        <w:rPr>
          <w:rFonts w:hint="eastAsia" w:ascii="仿宋_GB2312" w:eastAsia="仿宋"/>
          <w:lang w:val="en-US" w:eastAsia="zh-CN"/>
        </w:rPr>
        <w:t>招标控制价</w:t>
      </w:r>
      <w:r>
        <w:rPr>
          <w:rFonts w:hint="eastAsia"/>
        </w:rPr>
        <w:t>信息</w:t>
      </w:r>
      <w:r>
        <w:rPr>
          <w:rFonts w:hint="eastAsia" w:eastAsia="仿宋"/>
          <w:lang w:eastAsia="zh-CN"/>
        </w:rPr>
        <w:t>。</w:t>
      </w:r>
    </w:p>
    <w:p w14:paraId="17F9E3DA">
      <w:pPr>
        <w:pStyle w:val="2"/>
        <w:ind w:left="0" w:leftChars="0" w:firstLine="0" w:firstLineChars="0"/>
        <w:rPr>
          <w:rFonts w:hint="eastAsia"/>
          <w:lang w:eastAsia="zh-CN"/>
        </w:rPr>
      </w:pPr>
      <w:r>
        <w:drawing>
          <wp:inline distT="0" distB="0" distL="114300" distR="114300">
            <wp:extent cx="5394960" cy="2651125"/>
            <wp:effectExtent l="0" t="0" r="0" b="635"/>
            <wp:docPr id="36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58"/>
                    <pic:cNvPicPr>
                      <a:picLocks noChangeAspect="1"/>
                    </pic:cNvPicPr>
                  </pic:nvPicPr>
                  <pic:blipFill>
                    <a:blip r:embed="rId90"/>
                    <a:stretch>
                      <a:fillRect/>
                    </a:stretch>
                  </pic:blipFill>
                  <pic:spPr>
                    <a:xfrm>
                      <a:off x="0" y="0"/>
                      <a:ext cx="5394960" cy="2651125"/>
                    </a:xfrm>
                    <a:prstGeom prst="rect">
                      <a:avLst/>
                    </a:prstGeom>
                    <a:noFill/>
                    <a:ln>
                      <a:noFill/>
                    </a:ln>
                  </pic:spPr>
                </pic:pic>
              </a:graphicData>
            </a:graphic>
          </wp:inline>
        </w:drawing>
      </w:r>
    </w:p>
    <w:p w14:paraId="464F94F7">
      <w:pPr>
        <w:pStyle w:val="2"/>
        <w:ind w:left="0" w:leftChars="0" w:firstLine="0" w:firstLineChars="0"/>
      </w:pPr>
    </w:p>
    <w:p w14:paraId="576A6D66">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36" w:name="_Toc688"/>
      <w:r>
        <w:rPr>
          <w:rFonts w:hint="eastAsia" w:ascii="Times New Roman" w:hAnsi="Times New Roman" w:eastAsia="仿宋" w:cstheme="majorBidi"/>
          <w:b/>
          <w:bCs/>
          <w:kern w:val="2"/>
          <w:sz w:val="28"/>
          <w:szCs w:val="32"/>
          <w:lang w:val="en-US" w:eastAsia="zh-CN" w:bidi="ar-SA"/>
        </w:rPr>
        <w:t>项目归档</w:t>
      </w:r>
      <w:bookmarkEnd w:id="36"/>
    </w:p>
    <w:p w14:paraId="6D73B57A">
      <w:pPr>
        <w:numPr>
          <w:ilvl w:val="0"/>
          <w:numId w:val="11"/>
        </w:numPr>
        <w:ind w:firstLineChars="0"/>
        <w:rPr>
          <w:b/>
        </w:rPr>
      </w:pPr>
      <w:r>
        <w:rPr>
          <w:rFonts w:hint="eastAsia"/>
          <w:b/>
        </w:rPr>
        <w:t>功能介绍</w:t>
      </w:r>
    </w:p>
    <w:p w14:paraId="24787121">
      <w:pPr>
        <w:ind w:firstLine="480" w:firstLineChars="200"/>
        <w:rPr>
          <w:rFonts w:hint="eastAsia" w:ascii="宋体" w:hAnsi="宋体"/>
          <w:szCs w:val="21"/>
        </w:rPr>
      </w:pPr>
      <w:r>
        <w:rPr>
          <w:rFonts w:hint="eastAsia" w:ascii="宋体" w:hAnsi="宋体"/>
          <w:szCs w:val="21"/>
        </w:rPr>
        <w:t>项目归档是工程项目管理中的重要环节，它涉及到项目全过程中形成的各类文件材料的收集、整理、鉴定、保管和提供利用等工作。良好的项目归档有助于确保项目信息的完整性和可追溯性，为项目的后续管理、审计、维护等提供有力支持。</w:t>
      </w:r>
    </w:p>
    <w:p w14:paraId="407AD71E">
      <w:pPr>
        <w:ind w:firstLine="480" w:firstLineChars="200"/>
      </w:pPr>
      <w:r>
        <w:rPr>
          <w:rFonts w:hint="eastAsia" w:ascii="宋体" w:hAnsi="宋体" w:eastAsia="仿宋" w:cs="Times New Roman"/>
          <w:i w:val="0"/>
          <w:iCs w:val="0"/>
          <w:caps w:val="0"/>
          <w:color w:val="auto"/>
          <w:spacing w:val="0"/>
          <w:sz w:val="24"/>
          <w:szCs w:val="21"/>
          <w:shd w:val="clear" w:fill="auto"/>
        </w:rPr>
        <w:t>支持对招标相关的线上数据文件、招标记录进行一键归档；支持相关的扫描文件上传并和线上数据一起归档；支持项目全过程的电子文件资料进行存档，保存期限为自招标结束之日起至少十五年；支持按权限查阅、下载采购数据文件。</w:t>
      </w:r>
    </w:p>
    <w:p w14:paraId="33CFCDA6">
      <w:pPr>
        <w:numPr>
          <w:ilvl w:val="0"/>
          <w:numId w:val="11"/>
        </w:numPr>
        <w:ind w:firstLineChars="0"/>
        <w:rPr>
          <w:b/>
        </w:rPr>
      </w:pPr>
      <w:r>
        <w:rPr>
          <w:rFonts w:hint="eastAsia"/>
          <w:b/>
        </w:rPr>
        <w:t>菜单路径</w:t>
      </w:r>
    </w:p>
    <w:p w14:paraId="6B7A2467">
      <w:pPr>
        <w:numPr>
          <w:ilvl w:val="0"/>
          <w:numId w:val="0"/>
        </w:numPr>
        <w:ind w:left="480" w:leftChars="0"/>
        <w:rPr>
          <w:b/>
        </w:rPr>
      </w:pPr>
      <w:r>
        <w:rPr>
          <w:rFonts w:hint="eastAsia" w:ascii="宋体" w:hAnsi="宋体" w:cs="宋体"/>
          <w:bCs/>
          <w:lang w:val="en-US" w:eastAsia="zh-CN"/>
        </w:rPr>
        <w:t>采购寻源-</w:t>
      </w:r>
      <w:r>
        <w:rPr>
          <w:rFonts w:hint="eastAsia" w:ascii="宋体" w:hAnsi="宋体"/>
          <w:szCs w:val="21"/>
        </w:rPr>
        <w:t>项目归档</w:t>
      </w:r>
      <w:r>
        <w:rPr>
          <w:rFonts w:hint="eastAsia" w:ascii="宋体" w:hAnsi="宋体" w:cs="宋体"/>
          <w:bCs/>
        </w:rPr>
        <w:t>。</w:t>
      </w:r>
    </w:p>
    <w:p w14:paraId="3C1FB0D3">
      <w:pPr>
        <w:numPr>
          <w:ilvl w:val="0"/>
          <w:numId w:val="11"/>
        </w:numPr>
        <w:ind w:firstLineChars="0"/>
        <w:rPr>
          <w:b/>
        </w:rPr>
      </w:pPr>
      <w:r>
        <w:rPr>
          <w:rFonts w:hint="eastAsia"/>
          <w:b/>
        </w:rPr>
        <w:t>操作岗位</w:t>
      </w:r>
    </w:p>
    <w:p w14:paraId="592D5F3E">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5E388986">
      <w:pPr>
        <w:numPr>
          <w:ilvl w:val="0"/>
          <w:numId w:val="11"/>
        </w:numPr>
        <w:ind w:firstLineChars="0"/>
        <w:rPr>
          <w:b/>
        </w:rPr>
      </w:pPr>
      <w:r>
        <w:rPr>
          <w:rFonts w:hint="eastAsia"/>
          <w:b/>
        </w:rPr>
        <w:t>界面操作</w:t>
      </w:r>
    </w:p>
    <w:p w14:paraId="3C91E739">
      <w:pPr>
        <w:numPr>
          <w:ilvl w:val="0"/>
          <w:numId w:val="3"/>
        </w:numPr>
        <w:ind w:firstLineChars="0"/>
      </w:pPr>
      <w:r>
        <w:rPr>
          <w:rFonts w:hint="eastAsia"/>
          <w:lang w:val="en-US" w:eastAsia="zh-CN"/>
        </w:rPr>
        <w:t>下载</w:t>
      </w:r>
    </w:p>
    <w:p w14:paraId="3E434D94">
      <w:pPr>
        <w:spacing w:after="156"/>
        <w:ind w:firstLine="480"/>
        <w:rPr>
          <w:rFonts w:hint="default" w:eastAsia="仿宋"/>
          <w:lang w:val="en-US" w:eastAsia="zh-CN"/>
        </w:rPr>
      </w:pPr>
      <w:r>
        <w:rPr>
          <w:rFonts w:hint="eastAsia"/>
        </w:rPr>
        <w:t>可</w:t>
      </w:r>
      <w:r>
        <w:rPr>
          <w:rFonts w:hint="eastAsia"/>
          <w:lang w:val="en-US" w:eastAsia="zh-CN"/>
        </w:rPr>
        <w:t>下载单个标段下的所有数据信息。</w:t>
      </w:r>
    </w:p>
    <w:p w14:paraId="046C5ED4">
      <w:pPr>
        <w:pStyle w:val="49"/>
        <w:numPr>
          <w:ilvl w:val="0"/>
          <w:numId w:val="0"/>
        </w:numPr>
        <w:rPr>
          <w:b/>
        </w:rPr>
      </w:pPr>
      <w:r>
        <w:drawing>
          <wp:inline distT="0" distB="0" distL="114300" distR="114300">
            <wp:extent cx="5499735" cy="2636520"/>
            <wp:effectExtent l="0" t="0" r="1905" b="0"/>
            <wp:docPr id="370"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9"/>
                    <pic:cNvPicPr>
                      <a:picLocks noChangeAspect="1"/>
                    </pic:cNvPicPr>
                  </pic:nvPicPr>
                  <pic:blipFill>
                    <a:blip r:embed="rId91"/>
                    <a:stretch>
                      <a:fillRect/>
                    </a:stretch>
                  </pic:blipFill>
                  <pic:spPr>
                    <a:xfrm>
                      <a:off x="0" y="0"/>
                      <a:ext cx="5499735" cy="2636520"/>
                    </a:xfrm>
                    <a:prstGeom prst="rect">
                      <a:avLst/>
                    </a:prstGeom>
                    <a:noFill/>
                    <a:ln>
                      <a:noFill/>
                    </a:ln>
                  </pic:spPr>
                </pic:pic>
              </a:graphicData>
            </a:graphic>
          </wp:inline>
        </w:drawing>
      </w:r>
    </w:p>
    <w:bookmarkEnd w:id="3"/>
    <w:p w14:paraId="4F0DE835">
      <w:pPr>
        <w:rPr>
          <w:lang w:val="en-US" w:eastAsia="zh-CN"/>
        </w:rPr>
      </w:pPr>
    </w:p>
    <w:sectPr>
      <w:headerReference r:id="rId7" w:type="default"/>
      <w:footerReference r:id="rId8" w:type="default"/>
      <w:pgSz w:w="11906" w:h="16838"/>
      <w:pgMar w:top="1440" w:right="1800" w:bottom="1440" w:left="1800" w:header="1134" w:footer="850"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4503164"/>
    </w:sdtPr>
    <w:sdtEndPr>
      <w:rPr>
        <w:rFonts w:ascii="Times New Roman"/>
      </w:rPr>
    </w:sdtEndPr>
    <w:sdtContent>
      <w:p w14:paraId="20D4D4B6">
        <w:pPr>
          <w:pStyle w:val="22"/>
          <w:ind w:firstLine="360"/>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IV</w:t>
        </w:r>
        <w:r>
          <w:rPr>
            <w:rFonts w:asci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0611195"/>
    </w:sdtPr>
    <w:sdtContent>
      <w:p w14:paraId="1E5FF6AB">
        <w:pPr>
          <w:pStyle w:val="22"/>
          <w:ind w:firstLine="360"/>
          <w:jc w:val="center"/>
        </w:pPr>
        <w:r>
          <w:fldChar w:fldCharType="begin"/>
        </w:r>
        <w:r>
          <w:instrText xml:space="preserve">PAGE   \* MERGEFORMAT</w:instrText>
        </w:r>
        <w:r>
          <w:fldChar w:fldCharType="separate"/>
        </w:r>
        <w:r>
          <w:rPr>
            <w:lang w:val="zh-CN"/>
          </w:rPr>
          <w:t>103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EABC9D">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785D3C">
    <w:pPr>
      <w:pStyle w:val="23"/>
      <w:ind w:firstLine="360"/>
      <w:jc w:val="left"/>
    </w:pPr>
    <w:r>
      <w:rPr>
        <w:rFonts w:hint="eastAsia" w:ascii="宋体" w:hAnsi="宋体"/>
      </w:rPr>
      <w:drawing>
        <wp:inline distT="0" distB="0" distL="114300" distR="114300">
          <wp:extent cx="601345" cy="229870"/>
          <wp:effectExtent l="0" t="0" r="8255" b="11430"/>
          <wp:docPr id="3112"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思源宋体 CN ExtraLight" w:hAnsi="思源宋体 CN ExtraLight" w:cs="思源宋体 CN ExtraLight"/>
        <w:lang w:val="en-US" w:eastAsia="zh-CN"/>
      </w:rPr>
      <w:t>采购代理</w:t>
    </w:r>
    <w: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48C6CC"/>
    <w:multiLevelType w:val="multilevel"/>
    <w:tmpl w:val="8848C6C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8AAB95A5"/>
    <w:multiLevelType w:val="multilevel"/>
    <w:tmpl w:val="8AAB95A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996C80C6"/>
    <w:multiLevelType w:val="multilevel"/>
    <w:tmpl w:val="996C80C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D6ED8EDC"/>
    <w:multiLevelType w:val="multilevel"/>
    <w:tmpl w:val="D6ED8ED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F259F676"/>
    <w:multiLevelType w:val="multilevel"/>
    <w:tmpl w:val="F259F67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0D76FA04"/>
    <w:multiLevelType w:val="multilevel"/>
    <w:tmpl w:val="0D76FA0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1D754F69"/>
    <w:multiLevelType w:val="multilevel"/>
    <w:tmpl w:val="1D754F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
    <w:nsid w:val="283B14F1"/>
    <w:multiLevelType w:val="multilevel"/>
    <w:tmpl w:val="283B14F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4A8222AE"/>
    <w:multiLevelType w:val="multilevel"/>
    <w:tmpl w:val="4A8222AE"/>
    <w:lvl w:ilvl="0" w:tentative="0">
      <w:start w:val="1"/>
      <w:numFmt w:val="decimal"/>
      <w:pStyle w:val="5"/>
      <w:lvlText w:val="%1"/>
      <w:lvlJc w:val="left"/>
      <w:pPr>
        <w:ind w:left="432" w:hanging="432"/>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6"/>
      <w:lvlText w:val="%1.%2"/>
      <w:lvlJc w:val="left"/>
      <w:pPr>
        <w:ind w:left="576" w:hanging="576"/>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7"/>
      <w:lvlText w:val="%1.%2.%3"/>
      <w:lvlJc w:val="left"/>
      <w:pPr>
        <w:ind w:left="143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8"/>
      <w:lvlText w:val="%1.%2.%3.%4"/>
      <w:lvlJc w:val="left"/>
      <w:pPr>
        <w:ind w:left="1624" w:hanging="864"/>
      </w:pPr>
    </w:lvl>
    <w:lvl w:ilvl="4" w:tentative="0">
      <w:start w:val="1"/>
      <w:numFmt w:val="decimal"/>
      <w:pStyle w:val="9"/>
      <w:lvlText w:val="%1.%2.%3.%4.%5"/>
      <w:lvlJc w:val="left"/>
      <w:pPr>
        <w:ind w:left="1008" w:hanging="1008"/>
      </w:pPr>
    </w:lvl>
    <w:lvl w:ilvl="5" w:tentative="0">
      <w:start w:val="1"/>
      <w:numFmt w:val="decimal"/>
      <w:pStyle w:val="10"/>
      <w:lvlText w:val="%1.%2.%3.%4.%5.%6"/>
      <w:lvlJc w:val="left"/>
      <w:pPr>
        <w:ind w:left="1152" w:hanging="1152"/>
      </w:pPr>
    </w:lvl>
    <w:lvl w:ilvl="6" w:tentative="0">
      <w:start w:val="1"/>
      <w:numFmt w:val="decimal"/>
      <w:pStyle w:val="11"/>
      <w:lvlText w:val="%1.%2.%3.%4.%5.%6.%7"/>
      <w:lvlJc w:val="left"/>
      <w:pPr>
        <w:ind w:left="1296" w:hanging="1296"/>
      </w:pPr>
    </w:lvl>
    <w:lvl w:ilvl="7" w:tentative="0">
      <w:start w:val="1"/>
      <w:numFmt w:val="decimal"/>
      <w:pStyle w:val="12"/>
      <w:lvlText w:val="%1.%2.%3.%4.%5.%6.%7.%8"/>
      <w:lvlJc w:val="left"/>
      <w:pPr>
        <w:ind w:left="1440" w:hanging="1440"/>
      </w:pPr>
    </w:lvl>
    <w:lvl w:ilvl="8" w:tentative="0">
      <w:start w:val="1"/>
      <w:numFmt w:val="decimal"/>
      <w:pStyle w:val="13"/>
      <w:lvlText w:val="%1.%2.%3.%4.%5.%6.%7.%8.%9"/>
      <w:lvlJc w:val="left"/>
      <w:pPr>
        <w:ind w:left="1584" w:hanging="1584"/>
      </w:pPr>
    </w:lvl>
  </w:abstractNum>
  <w:abstractNum w:abstractNumId="9">
    <w:nsid w:val="5524BD0F"/>
    <w:multiLevelType w:val="multilevel"/>
    <w:tmpl w:val="5524BD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6BE29ED0"/>
    <w:multiLevelType w:val="multilevel"/>
    <w:tmpl w:val="6BE29ED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8"/>
  </w:num>
  <w:num w:numId="2">
    <w:abstractNumId w:val="10"/>
  </w:num>
  <w:num w:numId="3">
    <w:abstractNumId w:val="6"/>
  </w:num>
  <w:num w:numId="4">
    <w:abstractNumId w:val="7"/>
  </w:num>
  <w:num w:numId="5">
    <w:abstractNumId w:val="2"/>
  </w:num>
  <w:num w:numId="6">
    <w:abstractNumId w:val="0"/>
  </w:num>
  <w:num w:numId="7">
    <w:abstractNumId w:val="5"/>
  </w:num>
  <w:num w:numId="8">
    <w:abstractNumId w:val="4"/>
  </w:num>
  <w:num w:numId="9">
    <w:abstractNumId w:val="3"/>
  </w:num>
  <w:num w:numId="10">
    <w:abstractNumId w:val="1"/>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documentProtection w:enforcement="0"/>
  <w:defaultTabStop w:val="144"/>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2ZjkzYmE1MjlhZmUwMmJiMDc5OGYwMzEwMWRmYjAifQ=="/>
  </w:docVars>
  <w:rsids>
    <w:rsidRoot w:val="00A8636A"/>
    <w:rsid w:val="00001A54"/>
    <w:rsid w:val="0000200F"/>
    <w:rsid w:val="0000201D"/>
    <w:rsid w:val="00002680"/>
    <w:rsid w:val="00002813"/>
    <w:rsid w:val="00002819"/>
    <w:rsid w:val="00002DCB"/>
    <w:rsid w:val="00003D72"/>
    <w:rsid w:val="00003F7D"/>
    <w:rsid w:val="00004EEE"/>
    <w:rsid w:val="000056DE"/>
    <w:rsid w:val="00005B80"/>
    <w:rsid w:val="00006C15"/>
    <w:rsid w:val="00007F19"/>
    <w:rsid w:val="00010980"/>
    <w:rsid w:val="00010C32"/>
    <w:rsid w:val="00012530"/>
    <w:rsid w:val="00013361"/>
    <w:rsid w:val="000133E4"/>
    <w:rsid w:val="000151A0"/>
    <w:rsid w:val="000159AB"/>
    <w:rsid w:val="000171E5"/>
    <w:rsid w:val="00017E68"/>
    <w:rsid w:val="00020B2E"/>
    <w:rsid w:val="0002127E"/>
    <w:rsid w:val="00021C29"/>
    <w:rsid w:val="00022E1E"/>
    <w:rsid w:val="0002345F"/>
    <w:rsid w:val="000236E9"/>
    <w:rsid w:val="000247CA"/>
    <w:rsid w:val="000259D4"/>
    <w:rsid w:val="00025E99"/>
    <w:rsid w:val="00026587"/>
    <w:rsid w:val="00026815"/>
    <w:rsid w:val="00026BBA"/>
    <w:rsid w:val="000273D0"/>
    <w:rsid w:val="0003046A"/>
    <w:rsid w:val="000310F3"/>
    <w:rsid w:val="00032742"/>
    <w:rsid w:val="000345A8"/>
    <w:rsid w:val="00034D47"/>
    <w:rsid w:val="0003511A"/>
    <w:rsid w:val="00035188"/>
    <w:rsid w:val="000357A9"/>
    <w:rsid w:val="000402E8"/>
    <w:rsid w:val="00040423"/>
    <w:rsid w:val="0004095D"/>
    <w:rsid w:val="0004167F"/>
    <w:rsid w:val="00042D29"/>
    <w:rsid w:val="00043C9F"/>
    <w:rsid w:val="00044032"/>
    <w:rsid w:val="0004494D"/>
    <w:rsid w:val="00044C79"/>
    <w:rsid w:val="00044D49"/>
    <w:rsid w:val="00046E62"/>
    <w:rsid w:val="000471E8"/>
    <w:rsid w:val="000474BF"/>
    <w:rsid w:val="00050A19"/>
    <w:rsid w:val="000514EC"/>
    <w:rsid w:val="0005158D"/>
    <w:rsid w:val="00051AB3"/>
    <w:rsid w:val="00052486"/>
    <w:rsid w:val="00055245"/>
    <w:rsid w:val="00055313"/>
    <w:rsid w:val="0005532E"/>
    <w:rsid w:val="00055422"/>
    <w:rsid w:val="00055457"/>
    <w:rsid w:val="00055552"/>
    <w:rsid w:val="000555F7"/>
    <w:rsid w:val="000559AC"/>
    <w:rsid w:val="00055CD9"/>
    <w:rsid w:val="00057A2F"/>
    <w:rsid w:val="000605CC"/>
    <w:rsid w:val="00060C8C"/>
    <w:rsid w:val="0006418B"/>
    <w:rsid w:val="0006451D"/>
    <w:rsid w:val="000647E8"/>
    <w:rsid w:val="00065788"/>
    <w:rsid w:val="00066594"/>
    <w:rsid w:val="00067106"/>
    <w:rsid w:val="00067B75"/>
    <w:rsid w:val="00067CD2"/>
    <w:rsid w:val="000706B1"/>
    <w:rsid w:val="00070F49"/>
    <w:rsid w:val="0007152C"/>
    <w:rsid w:val="00072873"/>
    <w:rsid w:val="00073FC1"/>
    <w:rsid w:val="00076301"/>
    <w:rsid w:val="000772BB"/>
    <w:rsid w:val="0007761F"/>
    <w:rsid w:val="0008008D"/>
    <w:rsid w:val="0008108C"/>
    <w:rsid w:val="00083ED7"/>
    <w:rsid w:val="000845E5"/>
    <w:rsid w:val="00086900"/>
    <w:rsid w:val="00086929"/>
    <w:rsid w:val="000870FB"/>
    <w:rsid w:val="00087128"/>
    <w:rsid w:val="0008762C"/>
    <w:rsid w:val="00087BA0"/>
    <w:rsid w:val="00087DDD"/>
    <w:rsid w:val="00090001"/>
    <w:rsid w:val="00090279"/>
    <w:rsid w:val="0009042F"/>
    <w:rsid w:val="00090ACE"/>
    <w:rsid w:val="0009297E"/>
    <w:rsid w:val="00092DF6"/>
    <w:rsid w:val="000938A9"/>
    <w:rsid w:val="00093DB6"/>
    <w:rsid w:val="0009511F"/>
    <w:rsid w:val="00095935"/>
    <w:rsid w:val="00095BFF"/>
    <w:rsid w:val="0009644A"/>
    <w:rsid w:val="00097F8C"/>
    <w:rsid w:val="000A0107"/>
    <w:rsid w:val="000A0431"/>
    <w:rsid w:val="000A1241"/>
    <w:rsid w:val="000A133D"/>
    <w:rsid w:val="000A147E"/>
    <w:rsid w:val="000A18C1"/>
    <w:rsid w:val="000A1CB3"/>
    <w:rsid w:val="000A1FBD"/>
    <w:rsid w:val="000A36E5"/>
    <w:rsid w:val="000A36EB"/>
    <w:rsid w:val="000A372F"/>
    <w:rsid w:val="000A3E8F"/>
    <w:rsid w:val="000A3EDD"/>
    <w:rsid w:val="000A401F"/>
    <w:rsid w:val="000A41B5"/>
    <w:rsid w:val="000A4C1E"/>
    <w:rsid w:val="000A698F"/>
    <w:rsid w:val="000A7F7B"/>
    <w:rsid w:val="000B048B"/>
    <w:rsid w:val="000B0F8E"/>
    <w:rsid w:val="000B4E5D"/>
    <w:rsid w:val="000B575B"/>
    <w:rsid w:val="000B6419"/>
    <w:rsid w:val="000B6538"/>
    <w:rsid w:val="000B766D"/>
    <w:rsid w:val="000C0683"/>
    <w:rsid w:val="000C0823"/>
    <w:rsid w:val="000C0EBA"/>
    <w:rsid w:val="000C0F86"/>
    <w:rsid w:val="000C26F2"/>
    <w:rsid w:val="000C31CA"/>
    <w:rsid w:val="000C32E6"/>
    <w:rsid w:val="000C386B"/>
    <w:rsid w:val="000C6939"/>
    <w:rsid w:val="000C7F37"/>
    <w:rsid w:val="000D0867"/>
    <w:rsid w:val="000D1A30"/>
    <w:rsid w:val="000D2409"/>
    <w:rsid w:val="000D2CFC"/>
    <w:rsid w:val="000D3106"/>
    <w:rsid w:val="000D32A8"/>
    <w:rsid w:val="000D476E"/>
    <w:rsid w:val="000D74A9"/>
    <w:rsid w:val="000D791E"/>
    <w:rsid w:val="000E20B0"/>
    <w:rsid w:val="000E250D"/>
    <w:rsid w:val="000E2744"/>
    <w:rsid w:val="000E5012"/>
    <w:rsid w:val="000E55D5"/>
    <w:rsid w:val="000E5B67"/>
    <w:rsid w:val="000E7B39"/>
    <w:rsid w:val="000F0388"/>
    <w:rsid w:val="000F0A43"/>
    <w:rsid w:val="000F0BD0"/>
    <w:rsid w:val="000F182A"/>
    <w:rsid w:val="000F1864"/>
    <w:rsid w:val="000F3E25"/>
    <w:rsid w:val="000F3E97"/>
    <w:rsid w:val="000F6783"/>
    <w:rsid w:val="000F7379"/>
    <w:rsid w:val="0010022F"/>
    <w:rsid w:val="00100256"/>
    <w:rsid w:val="001003C5"/>
    <w:rsid w:val="00100518"/>
    <w:rsid w:val="00100665"/>
    <w:rsid w:val="001007E7"/>
    <w:rsid w:val="00102BD2"/>
    <w:rsid w:val="00104A78"/>
    <w:rsid w:val="00104C4A"/>
    <w:rsid w:val="00107553"/>
    <w:rsid w:val="001100FC"/>
    <w:rsid w:val="00110166"/>
    <w:rsid w:val="001101D3"/>
    <w:rsid w:val="00111129"/>
    <w:rsid w:val="00112A62"/>
    <w:rsid w:val="00113351"/>
    <w:rsid w:val="001139DF"/>
    <w:rsid w:val="00114657"/>
    <w:rsid w:val="00115E2E"/>
    <w:rsid w:val="00116411"/>
    <w:rsid w:val="00117C1D"/>
    <w:rsid w:val="00120249"/>
    <w:rsid w:val="00120C54"/>
    <w:rsid w:val="00121099"/>
    <w:rsid w:val="00123045"/>
    <w:rsid w:val="00123C6B"/>
    <w:rsid w:val="00124246"/>
    <w:rsid w:val="00125747"/>
    <w:rsid w:val="00125890"/>
    <w:rsid w:val="001269BF"/>
    <w:rsid w:val="00127425"/>
    <w:rsid w:val="00127799"/>
    <w:rsid w:val="00127D47"/>
    <w:rsid w:val="001308A9"/>
    <w:rsid w:val="00131558"/>
    <w:rsid w:val="001316CB"/>
    <w:rsid w:val="001333EB"/>
    <w:rsid w:val="00133725"/>
    <w:rsid w:val="00133D34"/>
    <w:rsid w:val="00135C04"/>
    <w:rsid w:val="001374F6"/>
    <w:rsid w:val="00137EBF"/>
    <w:rsid w:val="00140045"/>
    <w:rsid w:val="00141007"/>
    <w:rsid w:val="00141C79"/>
    <w:rsid w:val="00141E56"/>
    <w:rsid w:val="00142DA1"/>
    <w:rsid w:val="0014552F"/>
    <w:rsid w:val="00146EBF"/>
    <w:rsid w:val="00147776"/>
    <w:rsid w:val="0015004C"/>
    <w:rsid w:val="00151BAC"/>
    <w:rsid w:val="00151D42"/>
    <w:rsid w:val="00152AE2"/>
    <w:rsid w:val="0015333A"/>
    <w:rsid w:val="001533A8"/>
    <w:rsid w:val="00153B23"/>
    <w:rsid w:val="00154ADF"/>
    <w:rsid w:val="00155107"/>
    <w:rsid w:val="0015572E"/>
    <w:rsid w:val="00155BB0"/>
    <w:rsid w:val="00157611"/>
    <w:rsid w:val="001579D7"/>
    <w:rsid w:val="0016001B"/>
    <w:rsid w:val="00160280"/>
    <w:rsid w:val="0016071F"/>
    <w:rsid w:val="00160DF7"/>
    <w:rsid w:val="001619E1"/>
    <w:rsid w:val="001622DB"/>
    <w:rsid w:val="00162AC0"/>
    <w:rsid w:val="0016393C"/>
    <w:rsid w:val="00164CF9"/>
    <w:rsid w:val="00164D32"/>
    <w:rsid w:val="00165220"/>
    <w:rsid w:val="00166397"/>
    <w:rsid w:val="00170C96"/>
    <w:rsid w:val="00171375"/>
    <w:rsid w:val="00171439"/>
    <w:rsid w:val="001714C1"/>
    <w:rsid w:val="00172040"/>
    <w:rsid w:val="0017249E"/>
    <w:rsid w:val="0017331B"/>
    <w:rsid w:val="00173734"/>
    <w:rsid w:val="0017516A"/>
    <w:rsid w:val="00176F92"/>
    <w:rsid w:val="00177314"/>
    <w:rsid w:val="001775D4"/>
    <w:rsid w:val="0018039A"/>
    <w:rsid w:val="0018168A"/>
    <w:rsid w:val="00182A43"/>
    <w:rsid w:val="00182CF7"/>
    <w:rsid w:val="00183A7C"/>
    <w:rsid w:val="00185850"/>
    <w:rsid w:val="0018630B"/>
    <w:rsid w:val="00186B99"/>
    <w:rsid w:val="00186C5C"/>
    <w:rsid w:val="00186F61"/>
    <w:rsid w:val="001876BD"/>
    <w:rsid w:val="00187AF8"/>
    <w:rsid w:val="00190722"/>
    <w:rsid w:val="001907F0"/>
    <w:rsid w:val="00191225"/>
    <w:rsid w:val="001922A6"/>
    <w:rsid w:val="00192C28"/>
    <w:rsid w:val="00193470"/>
    <w:rsid w:val="0019351F"/>
    <w:rsid w:val="00193832"/>
    <w:rsid w:val="00193DA2"/>
    <w:rsid w:val="001944C8"/>
    <w:rsid w:val="00195395"/>
    <w:rsid w:val="0019622C"/>
    <w:rsid w:val="0019629A"/>
    <w:rsid w:val="00196ACA"/>
    <w:rsid w:val="00197601"/>
    <w:rsid w:val="00197660"/>
    <w:rsid w:val="00197A48"/>
    <w:rsid w:val="00197F4C"/>
    <w:rsid w:val="001A0047"/>
    <w:rsid w:val="001A20D5"/>
    <w:rsid w:val="001A47F8"/>
    <w:rsid w:val="001A5CCC"/>
    <w:rsid w:val="001A6A5D"/>
    <w:rsid w:val="001A7059"/>
    <w:rsid w:val="001A73A9"/>
    <w:rsid w:val="001B135B"/>
    <w:rsid w:val="001B1FE2"/>
    <w:rsid w:val="001B260E"/>
    <w:rsid w:val="001B2D8F"/>
    <w:rsid w:val="001B308F"/>
    <w:rsid w:val="001B4C11"/>
    <w:rsid w:val="001B5221"/>
    <w:rsid w:val="001B5309"/>
    <w:rsid w:val="001B540E"/>
    <w:rsid w:val="001B67C8"/>
    <w:rsid w:val="001B68B1"/>
    <w:rsid w:val="001B707A"/>
    <w:rsid w:val="001B738D"/>
    <w:rsid w:val="001B79F1"/>
    <w:rsid w:val="001C0AFB"/>
    <w:rsid w:val="001C0BD0"/>
    <w:rsid w:val="001C32ED"/>
    <w:rsid w:val="001C39E1"/>
    <w:rsid w:val="001C3A40"/>
    <w:rsid w:val="001D0466"/>
    <w:rsid w:val="001D0638"/>
    <w:rsid w:val="001D360D"/>
    <w:rsid w:val="001D374E"/>
    <w:rsid w:val="001D425E"/>
    <w:rsid w:val="001D4519"/>
    <w:rsid w:val="001D54A1"/>
    <w:rsid w:val="001D68D4"/>
    <w:rsid w:val="001D6D37"/>
    <w:rsid w:val="001D7085"/>
    <w:rsid w:val="001D72FD"/>
    <w:rsid w:val="001E00A7"/>
    <w:rsid w:val="001E02C3"/>
    <w:rsid w:val="001E0729"/>
    <w:rsid w:val="001E0772"/>
    <w:rsid w:val="001E0B59"/>
    <w:rsid w:val="001E0F5C"/>
    <w:rsid w:val="001E1BAD"/>
    <w:rsid w:val="001E2657"/>
    <w:rsid w:val="001E2C88"/>
    <w:rsid w:val="001E35EA"/>
    <w:rsid w:val="001E4E0A"/>
    <w:rsid w:val="001E5A90"/>
    <w:rsid w:val="001E6DF3"/>
    <w:rsid w:val="001E7006"/>
    <w:rsid w:val="001E7A6B"/>
    <w:rsid w:val="001F01E2"/>
    <w:rsid w:val="001F02EB"/>
    <w:rsid w:val="001F1B6E"/>
    <w:rsid w:val="001F1FB7"/>
    <w:rsid w:val="001F20A0"/>
    <w:rsid w:val="001F3249"/>
    <w:rsid w:val="001F365B"/>
    <w:rsid w:val="001F415C"/>
    <w:rsid w:val="001F476B"/>
    <w:rsid w:val="001F4843"/>
    <w:rsid w:val="001F4B75"/>
    <w:rsid w:val="001F4DA8"/>
    <w:rsid w:val="001F4F15"/>
    <w:rsid w:val="001F4F77"/>
    <w:rsid w:val="001F59DF"/>
    <w:rsid w:val="001F6E22"/>
    <w:rsid w:val="001F71B9"/>
    <w:rsid w:val="001F7A7C"/>
    <w:rsid w:val="0020005A"/>
    <w:rsid w:val="002001F1"/>
    <w:rsid w:val="00200553"/>
    <w:rsid w:val="002017DC"/>
    <w:rsid w:val="002028A1"/>
    <w:rsid w:val="00203A7F"/>
    <w:rsid w:val="00203B84"/>
    <w:rsid w:val="00203F75"/>
    <w:rsid w:val="00204738"/>
    <w:rsid w:val="00206A82"/>
    <w:rsid w:val="00207301"/>
    <w:rsid w:val="00207CBE"/>
    <w:rsid w:val="00210F13"/>
    <w:rsid w:val="002124F9"/>
    <w:rsid w:val="002126E6"/>
    <w:rsid w:val="00213567"/>
    <w:rsid w:val="002136AB"/>
    <w:rsid w:val="00214159"/>
    <w:rsid w:val="00215CCD"/>
    <w:rsid w:val="00215F87"/>
    <w:rsid w:val="00215FCA"/>
    <w:rsid w:val="00216BC2"/>
    <w:rsid w:val="00217200"/>
    <w:rsid w:val="00217F2D"/>
    <w:rsid w:val="00220929"/>
    <w:rsid w:val="00220980"/>
    <w:rsid w:val="00220A11"/>
    <w:rsid w:val="00220D49"/>
    <w:rsid w:val="00221797"/>
    <w:rsid w:val="002228CB"/>
    <w:rsid w:val="002232D3"/>
    <w:rsid w:val="002240A4"/>
    <w:rsid w:val="00224821"/>
    <w:rsid w:val="00224863"/>
    <w:rsid w:val="002251E5"/>
    <w:rsid w:val="00225A0E"/>
    <w:rsid w:val="00225B93"/>
    <w:rsid w:val="00226660"/>
    <w:rsid w:val="00226A0F"/>
    <w:rsid w:val="00227EED"/>
    <w:rsid w:val="0023077C"/>
    <w:rsid w:val="002318E0"/>
    <w:rsid w:val="00233E76"/>
    <w:rsid w:val="00234CA2"/>
    <w:rsid w:val="00235391"/>
    <w:rsid w:val="00235986"/>
    <w:rsid w:val="00235D94"/>
    <w:rsid w:val="00236EC3"/>
    <w:rsid w:val="00237341"/>
    <w:rsid w:val="00237786"/>
    <w:rsid w:val="00237FDD"/>
    <w:rsid w:val="00240435"/>
    <w:rsid w:val="00240A5E"/>
    <w:rsid w:val="00240C98"/>
    <w:rsid w:val="002418AB"/>
    <w:rsid w:val="00241903"/>
    <w:rsid w:val="00242A2C"/>
    <w:rsid w:val="00242AB3"/>
    <w:rsid w:val="00243385"/>
    <w:rsid w:val="002448C2"/>
    <w:rsid w:val="00244EFB"/>
    <w:rsid w:val="00246DD2"/>
    <w:rsid w:val="00247629"/>
    <w:rsid w:val="002478F5"/>
    <w:rsid w:val="00247D69"/>
    <w:rsid w:val="00247E28"/>
    <w:rsid w:val="002510F6"/>
    <w:rsid w:val="00251405"/>
    <w:rsid w:val="00251BCD"/>
    <w:rsid w:val="002526BC"/>
    <w:rsid w:val="00252F82"/>
    <w:rsid w:val="00253345"/>
    <w:rsid w:val="002535A2"/>
    <w:rsid w:val="00253F1C"/>
    <w:rsid w:val="00254A4E"/>
    <w:rsid w:val="00255272"/>
    <w:rsid w:val="002558BC"/>
    <w:rsid w:val="0025603C"/>
    <w:rsid w:val="00256135"/>
    <w:rsid w:val="00256410"/>
    <w:rsid w:val="00257483"/>
    <w:rsid w:val="00257D20"/>
    <w:rsid w:val="002609A9"/>
    <w:rsid w:val="002615B8"/>
    <w:rsid w:val="00261A01"/>
    <w:rsid w:val="00262120"/>
    <w:rsid w:val="00264E69"/>
    <w:rsid w:val="00265B8E"/>
    <w:rsid w:val="00265EB8"/>
    <w:rsid w:val="00265F9A"/>
    <w:rsid w:val="0026701E"/>
    <w:rsid w:val="00267753"/>
    <w:rsid w:val="00267EE5"/>
    <w:rsid w:val="0027064E"/>
    <w:rsid w:val="00273158"/>
    <w:rsid w:val="002733DC"/>
    <w:rsid w:val="0027365F"/>
    <w:rsid w:val="00273A8E"/>
    <w:rsid w:val="00276714"/>
    <w:rsid w:val="00276AD5"/>
    <w:rsid w:val="00276C42"/>
    <w:rsid w:val="0027724F"/>
    <w:rsid w:val="002803A0"/>
    <w:rsid w:val="0028410A"/>
    <w:rsid w:val="00285047"/>
    <w:rsid w:val="00285943"/>
    <w:rsid w:val="002875E5"/>
    <w:rsid w:val="002907F5"/>
    <w:rsid w:val="00291624"/>
    <w:rsid w:val="00291868"/>
    <w:rsid w:val="00292082"/>
    <w:rsid w:val="00292238"/>
    <w:rsid w:val="002934DB"/>
    <w:rsid w:val="00293E48"/>
    <w:rsid w:val="002958DA"/>
    <w:rsid w:val="00296F17"/>
    <w:rsid w:val="00297172"/>
    <w:rsid w:val="0029788D"/>
    <w:rsid w:val="002A0B33"/>
    <w:rsid w:val="002A0C00"/>
    <w:rsid w:val="002A0E52"/>
    <w:rsid w:val="002A1D2A"/>
    <w:rsid w:val="002A2528"/>
    <w:rsid w:val="002A2C7A"/>
    <w:rsid w:val="002A2CF6"/>
    <w:rsid w:val="002A3155"/>
    <w:rsid w:val="002A31B7"/>
    <w:rsid w:val="002A413C"/>
    <w:rsid w:val="002A61D2"/>
    <w:rsid w:val="002A7803"/>
    <w:rsid w:val="002B1B97"/>
    <w:rsid w:val="002B2CBE"/>
    <w:rsid w:val="002B2D5D"/>
    <w:rsid w:val="002B3751"/>
    <w:rsid w:val="002B5F93"/>
    <w:rsid w:val="002B6DF3"/>
    <w:rsid w:val="002B7CF0"/>
    <w:rsid w:val="002C1918"/>
    <w:rsid w:val="002C1AE1"/>
    <w:rsid w:val="002C1D62"/>
    <w:rsid w:val="002C3FE2"/>
    <w:rsid w:val="002C64C4"/>
    <w:rsid w:val="002C657D"/>
    <w:rsid w:val="002C71A6"/>
    <w:rsid w:val="002C7C60"/>
    <w:rsid w:val="002D1CB7"/>
    <w:rsid w:val="002D24B9"/>
    <w:rsid w:val="002D26AD"/>
    <w:rsid w:val="002D31FA"/>
    <w:rsid w:val="002D4DCF"/>
    <w:rsid w:val="002D5B49"/>
    <w:rsid w:val="002D5E7D"/>
    <w:rsid w:val="002D67AB"/>
    <w:rsid w:val="002D6806"/>
    <w:rsid w:val="002E02E6"/>
    <w:rsid w:val="002E0698"/>
    <w:rsid w:val="002E069A"/>
    <w:rsid w:val="002E15BA"/>
    <w:rsid w:val="002E55FC"/>
    <w:rsid w:val="002E5DAB"/>
    <w:rsid w:val="002E5E57"/>
    <w:rsid w:val="002E5FA1"/>
    <w:rsid w:val="002E6E48"/>
    <w:rsid w:val="002E710F"/>
    <w:rsid w:val="002E754B"/>
    <w:rsid w:val="002F11DA"/>
    <w:rsid w:val="002F13B8"/>
    <w:rsid w:val="002F2D39"/>
    <w:rsid w:val="002F2EC1"/>
    <w:rsid w:val="002F2F14"/>
    <w:rsid w:val="002F3563"/>
    <w:rsid w:val="002F5382"/>
    <w:rsid w:val="002F5B1C"/>
    <w:rsid w:val="002F682A"/>
    <w:rsid w:val="002F6B23"/>
    <w:rsid w:val="002F7B48"/>
    <w:rsid w:val="002F7F2D"/>
    <w:rsid w:val="00300D0B"/>
    <w:rsid w:val="00301EC1"/>
    <w:rsid w:val="00302D4B"/>
    <w:rsid w:val="003036C0"/>
    <w:rsid w:val="00304900"/>
    <w:rsid w:val="00306272"/>
    <w:rsid w:val="00306E8A"/>
    <w:rsid w:val="00306F8E"/>
    <w:rsid w:val="00307F1F"/>
    <w:rsid w:val="003121C9"/>
    <w:rsid w:val="00312633"/>
    <w:rsid w:val="00312F09"/>
    <w:rsid w:val="00313333"/>
    <w:rsid w:val="0031333D"/>
    <w:rsid w:val="003139CF"/>
    <w:rsid w:val="00313ADD"/>
    <w:rsid w:val="00314E9D"/>
    <w:rsid w:val="00315E8C"/>
    <w:rsid w:val="0031616B"/>
    <w:rsid w:val="00316F4E"/>
    <w:rsid w:val="003172CF"/>
    <w:rsid w:val="0031786E"/>
    <w:rsid w:val="00317D88"/>
    <w:rsid w:val="003202FE"/>
    <w:rsid w:val="00320D8F"/>
    <w:rsid w:val="00321CDF"/>
    <w:rsid w:val="00322D70"/>
    <w:rsid w:val="003230CD"/>
    <w:rsid w:val="00323392"/>
    <w:rsid w:val="00323FFB"/>
    <w:rsid w:val="00324556"/>
    <w:rsid w:val="00324615"/>
    <w:rsid w:val="003256C8"/>
    <w:rsid w:val="003256CA"/>
    <w:rsid w:val="00326C19"/>
    <w:rsid w:val="003276C4"/>
    <w:rsid w:val="00327BED"/>
    <w:rsid w:val="00330459"/>
    <w:rsid w:val="0033063B"/>
    <w:rsid w:val="003312FC"/>
    <w:rsid w:val="003314A6"/>
    <w:rsid w:val="003316E3"/>
    <w:rsid w:val="003317E6"/>
    <w:rsid w:val="00332347"/>
    <w:rsid w:val="00333370"/>
    <w:rsid w:val="00333A21"/>
    <w:rsid w:val="00334AF3"/>
    <w:rsid w:val="00334BD0"/>
    <w:rsid w:val="003357E1"/>
    <w:rsid w:val="00335BDB"/>
    <w:rsid w:val="003361F8"/>
    <w:rsid w:val="003369D3"/>
    <w:rsid w:val="00337076"/>
    <w:rsid w:val="0033787A"/>
    <w:rsid w:val="00337B7C"/>
    <w:rsid w:val="00340DD6"/>
    <w:rsid w:val="00341DB0"/>
    <w:rsid w:val="00341F97"/>
    <w:rsid w:val="00342578"/>
    <w:rsid w:val="00342E1A"/>
    <w:rsid w:val="00343233"/>
    <w:rsid w:val="003436F4"/>
    <w:rsid w:val="00344088"/>
    <w:rsid w:val="003445EA"/>
    <w:rsid w:val="00344A20"/>
    <w:rsid w:val="00345189"/>
    <w:rsid w:val="003452BD"/>
    <w:rsid w:val="00350393"/>
    <w:rsid w:val="003522D0"/>
    <w:rsid w:val="00352A9E"/>
    <w:rsid w:val="00353B98"/>
    <w:rsid w:val="003551A7"/>
    <w:rsid w:val="003551FF"/>
    <w:rsid w:val="00355A95"/>
    <w:rsid w:val="0035618E"/>
    <w:rsid w:val="003567A4"/>
    <w:rsid w:val="00356CB4"/>
    <w:rsid w:val="00356E53"/>
    <w:rsid w:val="00357171"/>
    <w:rsid w:val="00360E31"/>
    <w:rsid w:val="003611A6"/>
    <w:rsid w:val="00361D47"/>
    <w:rsid w:val="003627D8"/>
    <w:rsid w:val="00362AE6"/>
    <w:rsid w:val="00363E43"/>
    <w:rsid w:val="00364046"/>
    <w:rsid w:val="003646A9"/>
    <w:rsid w:val="003664EF"/>
    <w:rsid w:val="00366B6B"/>
    <w:rsid w:val="00370059"/>
    <w:rsid w:val="003707D4"/>
    <w:rsid w:val="00370856"/>
    <w:rsid w:val="00373791"/>
    <w:rsid w:val="003741CA"/>
    <w:rsid w:val="003745A2"/>
    <w:rsid w:val="00376913"/>
    <w:rsid w:val="00377B13"/>
    <w:rsid w:val="00377D2C"/>
    <w:rsid w:val="00381232"/>
    <w:rsid w:val="00381C87"/>
    <w:rsid w:val="003825DB"/>
    <w:rsid w:val="00382BFA"/>
    <w:rsid w:val="0038455A"/>
    <w:rsid w:val="003861D5"/>
    <w:rsid w:val="00387F8E"/>
    <w:rsid w:val="003909C3"/>
    <w:rsid w:val="003920D7"/>
    <w:rsid w:val="003920E7"/>
    <w:rsid w:val="003926CE"/>
    <w:rsid w:val="00393E4C"/>
    <w:rsid w:val="00394E81"/>
    <w:rsid w:val="00395335"/>
    <w:rsid w:val="003957ED"/>
    <w:rsid w:val="00395858"/>
    <w:rsid w:val="003978D1"/>
    <w:rsid w:val="00397F24"/>
    <w:rsid w:val="003A0292"/>
    <w:rsid w:val="003A07AC"/>
    <w:rsid w:val="003A0D6E"/>
    <w:rsid w:val="003A13DF"/>
    <w:rsid w:val="003A1930"/>
    <w:rsid w:val="003A30CA"/>
    <w:rsid w:val="003A3883"/>
    <w:rsid w:val="003A3F7A"/>
    <w:rsid w:val="003A4B5B"/>
    <w:rsid w:val="003A5B4E"/>
    <w:rsid w:val="003A6086"/>
    <w:rsid w:val="003A6591"/>
    <w:rsid w:val="003A6913"/>
    <w:rsid w:val="003A6AD6"/>
    <w:rsid w:val="003A7EF3"/>
    <w:rsid w:val="003A7F52"/>
    <w:rsid w:val="003B0A13"/>
    <w:rsid w:val="003B0FCA"/>
    <w:rsid w:val="003B152D"/>
    <w:rsid w:val="003B2824"/>
    <w:rsid w:val="003B2B02"/>
    <w:rsid w:val="003B2BC8"/>
    <w:rsid w:val="003B3474"/>
    <w:rsid w:val="003B4229"/>
    <w:rsid w:val="003B4267"/>
    <w:rsid w:val="003B4C0F"/>
    <w:rsid w:val="003B4C90"/>
    <w:rsid w:val="003B58C3"/>
    <w:rsid w:val="003B5E3E"/>
    <w:rsid w:val="003B60F3"/>
    <w:rsid w:val="003B6E84"/>
    <w:rsid w:val="003B70C4"/>
    <w:rsid w:val="003B7865"/>
    <w:rsid w:val="003B7BAD"/>
    <w:rsid w:val="003C1C51"/>
    <w:rsid w:val="003C35B7"/>
    <w:rsid w:val="003C50C0"/>
    <w:rsid w:val="003C63B1"/>
    <w:rsid w:val="003C669F"/>
    <w:rsid w:val="003C69CA"/>
    <w:rsid w:val="003C6E03"/>
    <w:rsid w:val="003D07A1"/>
    <w:rsid w:val="003D0E88"/>
    <w:rsid w:val="003D1331"/>
    <w:rsid w:val="003D4316"/>
    <w:rsid w:val="003D45B7"/>
    <w:rsid w:val="003D4709"/>
    <w:rsid w:val="003D55B3"/>
    <w:rsid w:val="003D62B2"/>
    <w:rsid w:val="003E005B"/>
    <w:rsid w:val="003E0629"/>
    <w:rsid w:val="003E125C"/>
    <w:rsid w:val="003E1415"/>
    <w:rsid w:val="003E2BE1"/>
    <w:rsid w:val="003E3022"/>
    <w:rsid w:val="003E3388"/>
    <w:rsid w:val="003E3502"/>
    <w:rsid w:val="003E5727"/>
    <w:rsid w:val="003E64EF"/>
    <w:rsid w:val="003E654F"/>
    <w:rsid w:val="003E689C"/>
    <w:rsid w:val="003E6EE2"/>
    <w:rsid w:val="003E7635"/>
    <w:rsid w:val="003F082E"/>
    <w:rsid w:val="003F0F6E"/>
    <w:rsid w:val="003F13CB"/>
    <w:rsid w:val="003F211E"/>
    <w:rsid w:val="003F4174"/>
    <w:rsid w:val="003F4AB2"/>
    <w:rsid w:val="003F4F54"/>
    <w:rsid w:val="003F53F6"/>
    <w:rsid w:val="003F59A0"/>
    <w:rsid w:val="003F5A73"/>
    <w:rsid w:val="003F66D4"/>
    <w:rsid w:val="003F7561"/>
    <w:rsid w:val="003F7572"/>
    <w:rsid w:val="003F773D"/>
    <w:rsid w:val="00400377"/>
    <w:rsid w:val="004003AD"/>
    <w:rsid w:val="0040063A"/>
    <w:rsid w:val="00400B27"/>
    <w:rsid w:val="0040196F"/>
    <w:rsid w:val="00401E4B"/>
    <w:rsid w:val="00403652"/>
    <w:rsid w:val="004040A0"/>
    <w:rsid w:val="00404299"/>
    <w:rsid w:val="00406287"/>
    <w:rsid w:val="004068B5"/>
    <w:rsid w:val="00406D31"/>
    <w:rsid w:val="00410B2D"/>
    <w:rsid w:val="00411140"/>
    <w:rsid w:val="00412230"/>
    <w:rsid w:val="0041260D"/>
    <w:rsid w:val="00412C97"/>
    <w:rsid w:val="0041374A"/>
    <w:rsid w:val="004145BD"/>
    <w:rsid w:val="0041559C"/>
    <w:rsid w:val="004162E2"/>
    <w:rsid w:val="00417026"/>
    <w:rsid w:val="00417238"/>
    <w:rsid w:val="00417256"/>
    <w:rsid w:val="00420111"/>
    <w:rsid w:val="00420239"/>
    <w:rsid w:val="00420D7E"/>
    <w:rsid w:val="00420EB1"/>
    <w:rsid w:val="00421FD1"/>
    <w:rsid w:val="0042218D"/>
    <w:rsid w:val="00422BA4"/>
    <w:rsid w:val="00422FCD"/>
    <w:rsid w:val="00423E3C"/>
    <w:rsid w:val="00424674"/>
    <w:rsid w:val="00424E78"/>
    <w:rsid w:val="00425CAE"/>
    <w:rsid w:val="00426BD8"/>
    <w:rsid w:val="004300E1"/>
    <w:rsid w:val="00431CB0"/>
    <w:rsid w:val="00431DB4"/>
    <w:rsid w:val="004326B4"/>
    <w:rsid w:val="00432E6B"/>
    <w:rsid w:val="0043370B"/>
    <w:rsid w:val="00434A30"/>
    <w:rsid w:val="00434DEC"/>
    <w:rsid w:val="00434F13"/>
    <w:rsid w:val="004352FB"/>
    <w:rsid w:val="0043684A"/>
    <w:rsid w:val="00436C2C"/>
    <w:rsid w:val="00437B93"/>
    <w:rsid w:val="004402C9"/>
    <w:rsid w:val="00440A79"/>
    <w:rsid w:val="00441826"/>
    <w:rsid w:val="004419C2"/>
    <w:rsid w:val="00443576"/>
    <w:rsid w:val="00443F16"/>
    <w:rsid w:val="00444BC2"/>
    <w:rsid w:val="00447677"/>
    <w:rsid w:val="004479B2"/>
    <w:rsid w:val="00447B78"/>
    <w:rsid w:val="00447DDA"/>
    <w:rsid w:val="00450CF7"/>
    <w:rsid w:val="0045128D"/>
    <w:rsid w:val="004514E9"/>
    <w:rsid w:val="00451DF2"/>
    <w:rsid w:val="00452E35"/>
    <w:rsid w:val="004535C5"/>
    <w:rsid w:val="004539E6"/>
    <w:rsid w:val="00453FCE"/>
    <w:rsid w:val="00454516"/>
    <w:rsid w:val="0045496F"/>
    <w:rsid w:val="00454D93"/>
    <w:rsid w:val="0045517F"/>
    <w:rsid w:val="00455FDD"/>
    <w:rsid w:val="00456ABC"/>
    <w:rsid w:val="00456C0C"/>
    <w:rsid w:val="00464FD7"/>
    <w:rsid w:val="004656A4"/>
    <w:rsid w:val="00465EE0"/>
    <w:rsid w:val="0046667F"/>
    <w:rsid w:val="004671BF"/>
    <w:rsid w:val="004676BF"/>
    <w:rsid w:val="004704EF"/>
    <w:rsid w:val="00472C7A"/>
    <w:rsid w:val="00472C8B"/>
    <w:rsid w:val="00472EB0"/>
    <w:rsid w:val="0047369A"/>
    <w:rsid w:val="00475A86"/>
    <w:rsid w:val="00475AB9"/>
    <w:rsid w:val="00477427"/>
    <w:rsid w:val="00477BF8"/>
    <w:rsid w:val="004809EC"/>
    <w:rsid w:val="00482530"/>
    <w:rsid w:val="004832FB"/>
    <w:rsid w:val="00483316"/>
    <w:rsid w:val="0048347C"/>
    <w:rsid w:val="004877F9"/>
    <w:rsid w:val="004910CC"/>
    <w:rsid w:val="00491623"/>
    <w:rsid w:val="004939BA"/>
    <w:rsid w:val="00493B4A"/>
    <w:rsid w:val="0049429F"/>
    <w:rsid w:val="00494CF5"/>
    <w:rsid w:val="00495617"/>
    <w:rsid w:val="004960A7"/>
    <w:rsid w:val="0049625A"/>
    <w:rsid w:val="004977B7"/>
    <w:rsid w:val="004A0024"/>
    <w:rsid w:val="004A008D"/>
    <w:rsid w:val="004A063E"/>
    <w:rsid w:val="004A1175"/>
    <w:rsid w:val="004A2701"/>
    <w:rsid w:val="004A54A8"/>
    <w:rsid w:val="004A59CC"/>
    <w:rsid w:val="004A601B"/>
    <w:rsid w:val="004A7D78"/>
    <w:rsid w:val="004B0006"/>
    <w:rsid w:val="004B0FCA"/>
    <w:rsid w:val="004B31A4"/>
    <w:rsid w:val="004B3B0C"/>
    <w:rsid w:val="004B55FC"/>
    <w:rsid w:val="004B5AC2"/>
    <w:rsid w:val="004B6552"/>
    <w:rsid w:val="004B6D38"/>
    <w:rsid w:val="004B7043"/>
    <w:rsid w:val="004C3A8F"/>
    <w:rsid w:val="004C3AD3"/>
    <w:rsid w:val="004C3C79"/>
    <w:rsid w:val="004C456C"/>
    <w:rsid w:val="004C503C"/>
    <w:rsid w:val="004C5983"/>
    <w:rsid w:val="004C69A7"/>
    <w:rsid w:val="004C6BA4"/>
    <w:rsid w:val="004C73B2"/>
    <w:rsid w:val="004C7B0E"/>
    <w:rsid w:val="004C7D0D"/>
    <w:rsid w:val="004C7D64"/>
    <w:rsid w:val="004D05B2"/>
    <w:rsid w:val="004D18BD"/>
    <w:rsid w:val="004D5D11"/>
    <w:rsid w:val="004E035D"/>
    <w:rsid w:val="004E1C08"/>
    <w:rsid w:val="004E2810"/>
    <w:rsid w:val="004E2A2F"/>
    <w:rsid w:val="004E3EF9"/>
    <w:rsid w:val="004E5210"/>
    <w:rsid w:val="004E5F47"/>
    <w:rsid w:val="004E7148"/>
    <w:rsid w:val="004F0D3B"/>
    <w:rsid w:val="004F1448"/>
    <w:rsid w:val="004F243A"/>
    <w:rsid w:val="004F24E6"/>
    <w:rsid w:val="004F3445"/>
    <w:rsid w:val="004F477C"/>
    <w:rsid w:val="004F491D"/>
    <w:rsid w:val="004F4F67"/>
    <w:rsid w:val="004F4FAD"/>
    <w:rsid w:val="004F4FC2"/>
    <w:rsid w:val="004F5094"/>
    <w:rsid w:val="004F57CE"/>
    <w:rsid w:val="004F5E8A"/>
    <w:rsid w:val="004F6481"/>
    <w:rsid w:val="004F659A"/>
    <w:rsid w:val="004F6768"/>
    <w:rsid w:val="004F6E38"/>
    <w:rsid w:val="004F71E4"/>
    <w:rsid w:val="0050087E"/>
    <w:rsid w:val="00503D0A"/>
    <w:rsid w:val="005045D8"/>
    <w:rsid w:val="005047AA"/>
    <w:rsid w:val="00505F3E"/>
    <w:rsid w:val="005061BD"/>
    <w:rsid w:val="0050696B"/>
    <w:rsid w:val="00507427"/>
    <w:rsid w:val="00510DC8"/>
    <w:rsid w:val="00512242"/>
    <w:rsid w:val="005128E5"/>
    <w:rsid w:val="00512EE1"/>
    <w:rsid w:val="005135E6"/>
    <w:rsid w:val="0051414F"/>
    <w:rsid w:val="00514348"/>
    <w:rsid w:val="00514898"/>
    <w:rsid w:val="00514C73"/>
    <w:rsid w:val="00515628"/>
    <w:rsid w:val="00515A42"/>
    <w:rsid w:val="00517439"/>
    <w:rsid w:val="00517EE5"/>
    <w:rsid w:val="00522D38"/>
    <w:rsid w:val="00523087"/>
    <w:rsid w:val="0052448B"/>
    <w:rsid w:val="005250D8"/>
    <w:rsid w:val="005250F1"/>
    <w:rsid w:val="005268DC"/>
    <w:rsid w:val="00527020"/>
    <w:rsid w:val="0052742D"/>
    <w:rsid w:val="0052790B"/>
    <w:rsid w:val="005304A4"/>
    <w:rsid w:val="00530FB7"/>
    <w:rsid w:val="00532210"/>
    <w:rsid w:val="00532458"/>
    <w:rsid w:val="0053256F"/>
    <w:rsid w:val="00532E08"/>
    <w:rsid w:val="00533725"/>
    <w:rsid w:val="005341D7"/>
    <w:rsid w:val="00534B7E"/>
    <w:rsid w:val="00535229"/>
    <w:rsid w:val="00536E90"/>
    <w:rsid w:val="005374B2"/>
    <w:rsid w:val="0053781E"/>
    <w:rsid w:val="005378D2"/>
    <w:rsid w:val="00541515"/>
    <w:rsid w:val="0054170B"/>
    <w:rsid w:val="00541888"/>
    <w:rsid w:val="00542102"/>
    <w:rsid w:val="0054213C"/>
    <w:rsid w:val="00543527"/>
    <w:rsid w:val="00546D09"/>
    <w:rsid w:val="0055004E"/>
    <w:rsid w:val="00550A42"/>
    <w:rsid w:val="00550B6B"/>
    <w:rsid w:val="00551478"/>
    <w:rsid w:val="005530AF"/>
    <w:rsid w:val="00553FA2"/>
    <w:rsid w:val="0055473B"/>
    <w:rsid w:val="00554ECA"/>
    <w:rsid w:val="005567C5"/>
    <w:rsid w:val="0056002B"/>
    <w:rsid w:val="005606ED"/>
    <w:rsid w:val="00562923"/>
    <w:rsid w:val="00562C43"/>
    <w:rsid w:val="0056311E"/>
    <w:rsid w:val="00563E64"/>
    <w:rsid w:val="00563FE0"/>
    <w:rsid w:val="00564E73"/>
    <w:rsid w:val="00565185"/>
    <w:rsid w:val="0056574B"/>
    <w:rsid w:val="005705D3"/>
    <w:rsid w:val="005706CC"/>
    <w:rsid w:val="00570EC4"/>
    <w:rsid w:val="00570EE7"/>
    <w:rsid w:val="0057183A"/>
    <w:rsid w:val="00571872"/>
    <w:rsid w:val="005727A7"/>
    <w:rsid w:val="00572A7D"/>
    <w:rsid w:val="00573CAF"/>
    <w:rsid w:val="00574750"/>
    <w:rsid w:val="005747DF"/>
    <w:rsid w:val="00575975"/>
    <w:rsid w:val="00576322"/>
    <w:rsid w:val="00576610"/>
    <w:rsid w:val="005767BB"/>
    <w:rsid w:val="0057690B"/>
    <w:rsid w:val="00576D7C"/>
    <w:rsid w:val="00576FAF"/>
    <w:rsid w:val="00577290"/>
    <w:rsid w:val="0057749C"/>
    <w:rsid w:val="00581971"/>
    <w:rsid w:val="0058205C"/>
    <w:rsid w:val="00582802"/>
    <w:rsid w:val="005839E3"/>
    <w:rsid w:val="00583A0B"/>
    <w:rsid w:val="00583C23"/>
    <w:rsid w:val="00584603"/>
    <w:rsid w:val="005861D6"/>
    <w:rsid w:val="005862A2"/>
    <w:rsid w:val="00586981"/>
    <w:rsid w:val="00586A44"/>
    <w:rsid w:val="00586A88"/>
    <w:rsid w:val="00586E6D"/>
    <w:rsid w:val="005907A6"/>
    <w:rsid w:val="00590AA3"/>
    <w:rsid w:val="0059190F"/>
    <w:rsid w:val="00591E12"/>
    <w:rsid w:val="005921EA"/>
    <w:rsid w:val="00594055"/>
    <w:rsid w:val="005940B2"/>
    <w:rsid w:val="005940E5"/>
    <w:rsid w:val="00594625"/>
    <w:rsid w:val="00594838"/>
    <w:rsid w:val="00594CC3"/>
    <w:rsid w:val="005950EB"/>
    <w:rsid w:val="00595CE7"/>
    <w:rsid w:val="00596CDA"/>
    <w:rsid w:val="005A0203"/>
    <w:rsid w:val="005A031B"/>
    <w:rsid w:val="005A03C8"/>
    <w:rsid w:val="005A2512"/>
    <w:rsid w:val="005A2F39"/>
    <w:rsid w:val="005A2F79"/>
    <w:rsid w:val="005A379E"/>
    <w:rsid w:val="005A3A27"/>
    <w:rsid w:val="005A5323"/>
    <w:rsid w:val="005A6261"/>
    <w:rsid w:val="005A6331"/>
    <w:rsid w:val="005A64E2"/>
    <w:rsid w:val="005A7B12"/>
    <w:rsid w:val="005B0398"/>
    <w:rsid w:val="005B1E72"/>
    <w:rsid w:val="005B21D8"/>
    <w:rsid w:val="005B3107"/>
    <w:rsid w:val="005B3FDB"/>
    <w:rsid w:val="005B45B5"/>
    <w:rsid w:val="005B4E8D"/>
    <w:rsid w:val="005B53F9"/>
    <w:rsid w:val="005B5C89"/>
    <w:rsid w:val="005B60A8"/>
    <w:rsid w:val="005B655D"/>
    <w:rsid w:val="005B6F33"/>
    <w:rsid w:val="005B770E"/>
    <w:rsid w:val="005B79AC"/>
    <w:rsid w:val="005B7D84"/>
    <w:rsid w:val="005B7FF0"/>
    <w:rsid w:val="005C020D"/>
    <w:rsid w:val="005C051C"/>
    <w:rsid w:val="005C2451"/>
    <w:rsid w:val="005C2EA8"/>
    <w:rsid w:val="005C5BAE"/>
    <w:rsid w:val="005C649B"/>
    <w:rsid w:val="005D04FB"/>
    <w:rsid w:val="005D0AF3"/>
    <w:rsid w:val="005D1511"/>
    <w:rsid w:val="005D18D1"/>
    <w:rsid w:val="005D2C6C"/>
    <w:rsid w:val="005D2CDC"/>
    <w:rsid w:val="005D3483"/>
    <w:rsid w:val="005D3715"/>
    <w:rsid w:val="005D3CFE"/>
    <w:rsid w:val="005D448B"/>
    <w:rsid w:val="005D5042"/>
    <w:rsid w:val="005D53C7"/>
    <w:rsid w:val="005D5411"/>
    <w:rsid w:val="005D57DC"/>
    <w:rsid w:val="005D60F9"/>
    <w:rsid w:val="005D6452"/>
    <w:rsid w:val="005D7E4A"/>
    <w:rsid w:val="005E059A"/>
    <w:rsid w:val="005E1F8F"/>
    <w:rsid w:val="005E44C3"/>
    <w:rsid w:val="005E49B7"/>
    <w:rsid w:val="005E5360"/>
    <w:rsid w:val="005E5C41"/>
    <w:rsid w:val="005E6D08"/>
    <w:rsid w:val="005E70BB"/>
    <w:rsid w:val="005E7AED"/>
    <w:rsid w:val="005F028D"/>
    <w:rsid w:val="005F19AE"/>
    <w:rsid w:val="005F1BD3"/>
    <w:rsid w:val="005F1D91"/>
    <w:rsid w:val="005F21BD"/>
    <w:rsid w:val="005F2E2C"/>
    <w:rsid w:val="005F34D2"/>
    <w:rsid w:val="005F4AFA"/>
    <w:rsid w:val="005F4F05"/>
    <w:rsid w:val="005F5A23"/>
    <w:rsid w:val="005F5FDD"/>
    <w:rsid w:val="005F6470"/>
    <w:rsid w:val="005F6AE7"/>
    <w:rsid w:val="005F71C0"/>
    <w:rsid w:val="005F72F8"/>
    <w:rsid w:val="005F76E0"/>
    <w:rsid w:val="00600901"/>
    <w:rsid w:val="00601357"/>
    <w:rsid w:val="006014E6"/>
    <w:rsid w:val="00601E93"/>
    <w:rsid w:val="00602070"/>
    <w:rsid w:val="0060226E"/>
    <w:rsid w:val="00602494"/>
    <w:rsid w:val="0060255A"/>
    <w:rsid w:val="00602E11"/>
    <w:rsid w:val="00604F98"/>
    <w:rsid w:val="006059A7"/>
    <w:rsid w:val="00607812"/>
    <w:rsid w:val="00610C53"/>
    <w:rsid w:val="00611E20"/>
    <w:rsid w:val="006126E7"/>
    <w:rsid w:val="00612DE6"/>
    <w:rsid w:val="00613C4C"/>
    <w:rsid w:val="006140C0"/>
    <w:rsid w:val="00614AB4"/>
    <w:rsid w:val="00615DC1"/>
    <w:rsid w:val="006164D8"/>
    <w:rsid w:val="00616C1C"/>
    <w:rsid w:val="0061700F"/>
    <w:rsid w:val="00617506"/>
    <w:rsid w:val="00617DE4"/>
    <w:rsid w:val="00622BE4"/>
    <w:rsid w:val="00622E28"/>
    <w:rsid w:val="00623364"/>
    <w:rsid w:val="00623803"/>
    <w:rsid w:val="00623BB5"/>
    <w:rsid w:val="00623EC5"/>
    <w:rsid w:val="00623F31"/>
    <w:rsid w:val="00624644"/>
    <w:rsid w:val="00624A0E"/>
    <w:rsid w:val="00624A93"/>
    <w:rsid w:val="00624C5F"/>
    <w:rsid w:val="00625B13"/>
    <w:rsid w:val="006260F4"/>
    <w:rsid w:val="00627232"/>
    <w:rsid w:val="006303ED"/>
    <w:rsid w:val="006306BF"/>
    <w:rsid w:val="00631EEF"/>
    <w:rsid w:val="00635B0F"/>
    <w:rsid w:val="006360E1"/>
    <w:rsid w:val="00636F01"/>
    <w:rsid w:val="00641F46"/>
    <w:rsid w:val="00642591"/>
    <w:rsid w:val="00642AF6"/>
    <w:rsid w:val="00642F1B"/>
    <w:rsid w:val="006431A7"/>
    <w:rsid w:val="00643406"/>
    <w:rsid w:val="00645887"/>
    <w:rsid w:val="00645A13"/>
    <w:rsid w:val="006474AF"/>
    <w:rsid w:val="00647FA0"/>
    <w:rsid w:val="006506B2"/>
    <w:rsid w:val="006515BE"/>
    <w:rsid w:val="0065301A"/>
    <w:rsid w:val="00654570"/>
    <w:rsid w:val="006547F6"/>
    <w:rsid w:val="006558DF"/>
    <w:rsid w:val="00656BCE"/>
    <w:rsid w:val="00657A1A"/>
    <w:rsid w:val="006609E7"/>
    <w:rsid w:val="00660A12"/>
    <w:rsid w:val="00661C05"/>
    <w:rsid w:val="00661CA0"/>
    <w:rsid w:val="00661CF1"/>
    <w:rsid w:val="00661D20"/>
    <w:rsid w:val="00662BFF"/>
    <w:rsid w:val="00662CA3"/>
    <w:rsid w:val="00662CE6"/>
    <w:rsid w:val="0066327C"/>
    <w:rsid w:val="006639D0"/>
    <w:rsid w:val="00663D6D"/>
    <w:rsid w:val="00663F4D"/>
    <w:rsid w:val="006646B2"/>
    <w:rsid w:val="00664D6E"/>
    <w:rsid w:val="006657BA"/>
    <w:rsid w:val="00665BDC"/>
    <w:rsid w:val="006662BA"/>
    <w:rsid w:val="006673ED"/>
    <w:rsid w:val="006707AA"/>
    <w:rsid w:val="006707EC"/>
    <w:rsid w:val="006713DF"/>
    <w:rsid w:val="0067196F"/>
    <w:rsid w:val="0067286E"/>
    <w:rsid w:val="00674724"/>
    <w:rsid w:val="00675DAA"/>
    <w:rsid w:val="0067656D"/>
    <w:rsid w:val="00680521"/>
    <w:rsid w:val="00680ADE"/>
    <w:rsid w:val="00681300"/>
    <w:rsid w:val="0068147B"/>
    <w:rsid w:val="00681532"/>
    <w:rsid w:val="00682B56"/>
    <w:rsid w:val="00683597"/>
    <w:rsid w:val="0068474E"/>
    <w:rsid w:val="006851D9"/>
    <w:rsid w:val="0068542F"/>
    <w:rsid w:val="006858CC"/>
    <w:rsid w:val="00685E5C"/>
    <w:rsid w:val="00690C61"/>
    <w:rsid w:val="00691156"/>
    <w:rsid w:val="00691921"/>
    <w:rsid w:val="00691F6F"/>
    <w:rsid w:val="0069331D"/>
    <w:rsid w:val="0069732D"/>
    <w:rsid w:val="006973EB"/>
    <w:rsid w:val="006977A8"/>
    <w:rsid w:val="006A0EF6"/>
    <w:rsid w:val="006A175F"/>
    <w:rsid w:val="006A1A9D"/>
    <w:rsid w:val="006A1E45"/>
    <w:rsid w:val="006A3611"/>
    <w:rsid w:val="006A36D4"/>
    <w:rsid w:val="006A38DB"/>
    <w:rsid w:val="006A3927"/>
    <w:rsid w:val="006A3956"/>
    <w:rsid w:val="006A4CEF"/>
    <w:rsid w:val="006A5095"/>
    <w:rsid w:val="006A575B"/>
    <w:rsid w:val="006A5885"/>
    <w:rsid w:val="006A7123"/>
    <w:rsid w:val="006A7A05"/>
    <w:rsid w:val="006B103C"/>
    <w:rsid w:val="006B2015"/>
    <w:rsid w:val="006B3CA4"/>
    <w:rsid w:val="006B41F1"/>
    <w:rsid w:val="006B44E4"/>
    <w:rsid w:val="006B5A40"/>
    <w:rsid w:val="006B5DCA"/>
    <w:rsid w:val="006B6F3A"/>
    <w:rsid w:val="006B74D9"/>
    <w:rsid w:val="006B7D90"/>
    <w:rsid w:val="006C1BED"/>
    <w:rsid w:val="006C2AFF"/>
    <w:rsid w:val="006C346E"/>
    <w:rsid w:val="006C3DDC"/>
    <w:rsid w:val="006C3F7F"/>
    <w:rsid w:val="006C43F2"/>
    <w:rsid w:val="006C450F"/>
    <w:rsid w:val="006C46B4"/>
    <w:rsid w:val="006C48D6"/>
    <w:rsid w:val="006C4DCC"/>
    <w:rsid w:val="006C4E3A"/>
    <w:rsid w:val="006C4FBC"/>
    <w:rsid w:val="006C51B0"/>
    <w:rsid w:val="006C6C1E"/>
    <w:rsid w:val="006C7F67"/>
    <w:rsid w:val="006D14BC"/>
    <w:rsid w:val="006D1BBC"/>
    <w:rsid w:val="006D1F21"/>
    <w:rsid w:val="006D2C9B"/>
    <w:rsid w:val="006D39C6"/>
    <w:rsid w:val="006D5399"/>
    <w:rsid w:val="006D5CAF"/>
    <w:rsid w:val="006D5CEE"/>
    <w:rsid w:val="006D7286"/>
    <w:rsid w:val="006D72E5"/>
    <w:rsid w:val="006D7C2C"/>
    <w:rsid w:val="006E0F6E"/>
    <w:rsid w:val="006E1320"/>
    <w:rsid w:val="006E1488"/>
    <w:rsid w:val="006E3F1C"/>
    <w:rsid w:val="006E4AAB"/>
    <w:rsid w:val="006E552E"/>
    <w:rsid w:val="006E5AF5"/>
    <w:rsid w:val="006E6300"/>
    <w:rsid w:val="006E644F"/>
    <w:rsid w:val="006E68FB"/>
    <w:rsid w:val="006E6CB7"/>
    <w:rsid w:val="006E7299"/>
    <w:rsid w:val="006E7895"/>
    <w:rsid w:val="006F108A"/>
    <w:rsid w:val="006F3395"/>
    <w:rsid w:val="006F36D0"/>
    <w:rsid w:val="006F3D52"/>
    <w:rsid w:val="006F4828"/>
    <w:rsid w:val="006F565A"/>
    <w:rsid w:val="006F6CDA"/>
    <w:rsid w:val="006F7CE6"/>
    <w:rsid w:val="0070006C"/>
    <w:rsid w:val="00700582"/>
    <w:rsid w:val="007018AC"/>
    <w:rsid w:val="00701AA7"/>
    <w:rsid w:val="00703C41"/>
    <w:rsid w:val="00704200"/>
    <w:rsid w:val="00706390"/>
    <w:rsid w:val="00706D7A"/>
    <w:rsid w:val="00711C72"/>
    <w:rsid w:val="007127CA"/>
    <w:rsid w:val="007129BC"/>
    <w:rsid w:val="00712F39"/>
    <w:rsid w:val="007136CF"/>
    <w:rsid w:val="00720481"/>
    <w:rsid w:val="0072169E"/>
    <w:rsid w:val="00721C6E"/>
    <w:rsid w:val="00722940"/>
    <w:rsid w:val="00722C91"/>
    <w:rsid w:val="00724A99"/>
    <w:rsid w:val="00724D47"/>
    <w:rsid w:val="00725B84"/>
    <w:rsid w:val="00726556"/>
    <w:rsid w:val="0072688A"/>
    <w:rsid w:val="00726BC5"/>
    <w:rsid w:val="00730341"/>
    <w:rsid w:val="0073113F"/>
    <w:rsid w:val="0073158E"/>
    <w:rsid w:val="00731EAC"/>
    <w:rsid w:val="0073229A"/>
    <w:rsid w:val="00732A16"/>
    <w:rsid w:val="007332AE"/>
    <w:rsid w:val="007346E6"/>
    <w:rsid w:val="00736876"/>
    <w:rsid w:val="0073696A"/>
    <w:rsid w:val="00736E13"/>
    <w:rsid w:val="007372E7"/>
    <w:rsid w:val="00737393"/>
    <w:rsid w:val="00740835"/>
    <w:rsid w:val="007414C4"/>
    <w:rsid w:val="007416D6"/>
    <w:rsid w:val="0074210B"/>
    <w:rsid w:val="007435E8"/>
    <w:rsid w:val="00744535"/>
    <w:rsid w:val="00745E36"/>
    <w:rsid w:val="00746396"/>
    <w:rsid w:val="00746AD7"/>
    <w:rsid w:val="00747F8B"/>
    <w:rsid w:val="00750750"/>
    <w:rsid w:val="0075091B"/>
    <w:rsid w:val="00750BFD"/>
    <w:rsid w:val="00752335"/>
    <w:rsid w:val="007523D6"/>
    <w:rsid w:val="007534AD"/>
    <w:rsid w:val="00753EFD"/>
    <w:rsid w:val="00754CD8"/>
    <w:rsid w:val="00755462"/>
    <w:rsid w:val="007554C1"/>
    <w:rsid w:val="00756150"/>
    <w:rsid w:val="00756D3F"/>
    <w:rsid w:val="00756EDD"/>
    <w:rsid w:val="0075747D"/>
    <w:rsid w:val="00761FD6"/>
    <w:rsid w:val="0076237F"/>
    <w:rsid w:val="00762A26"/>
    <w:rsid w:val="00763B6B"/>
    <w:rsid w:val="00763C9D"/>
    <w:rsid w:val="00763E51"/>
    <w:rsid w:val="00763E71"/>
    <w:rsid w:val="00764234"/>
    <w:rsid w:val="00764960"/>
    <w:rsid w:val="007656A8"/>
    <w:rsid w:val="007666A8"/>
    <w:rsid w:val="00770606"/>
    <w:rsid w:val="00771642"/>
    <w:rsid w:val="00771B8C"/>
    <w:rsid w:val="007721A6"/>
    <w:rsid w:val="0077232D"/>
    <w:rsid w:val="00772339"/>
    <w:rsid w:val="00773002"/>
    <w:rsid w:val="0077307F"/>
    <w:rsid w:val="00776DE2"/>
    <w:rsid w:val="0077714C"/>
    <w:rsid w:val="00777398"/>
    <w:rsid w:val="0077748C"/>
    <w:rsid w:val="00781F2E"/>
    <w:rsid w:val="00783CEA"/>
    <w:rsid w:val="00784F6A"/>
    <w:rsid w:val="007870FD"/>
    <w:rsid w:val="00787891"/>
    <w:rsid w:val="00790925"/>
    <w:rsid w:val="00790FE0"/>
    <w:rsid w:val="00792EAF"/>
    <w:rsid w:val="007931A4"/>
    <w:rsid w:val="00793EB6"/>
    <w:rsid w:val="00794CF4"/>
    <w:rsid w:val="007953A9"/>
    <w:rsid w:val="00795790"/>
    <w:rsid w:val="00796E47"/>
    <w:rsid w:val="00797A91"/>
    <w:rsid w:val="00797ED8"/>
    <w:rsid w:val="007A0A22"/>
    <w:rsid w:val="007A23F8"/>
    <w:rsid w:val="007A2799"/>
    <w:rsid w:val="007A3023"/>
    <w:rsid w:val="007A3594"/>
    <w:rsid w:val="007A4123"/>
    <w:rsid w:val="007A472A"/>
    <w:rsid w:val="007A5EF9"/>
    <w:rsid w:val="007A670D"/>
    <w:rsid w:val="007A68A4"/>
    <w:rsid w:val="007A6C7C"/>
    <w:rsid w:val="007A6F3C"/>
    <w:rsid w:val="007A7436"/>
    <w:rsid w:val="007B000F"/>
    <w:rsid w:val="007B0778"/>
    <w:rsid w:val="007B1210"/>
    <w:rsid w:val="007B2A01"/>
    <w:rsid w:val="007B2AB9"/>
    <w:rsid w:val="007B33AC"/>
    <w:rsid w:val="007B5AC6"/>
    <w:rsid w:val="007B61BF"/>
    <w:rsid w:val="007B6AE7"/>
    <w:rsid w:val="007C1E2C"/>
    <w:rsid w:val="007C267B"/>
    <w:rsid w:val="007C33CA"/>
    <w:rsid w:val="007C3D13"/>
    <w:rsid w:val="007C5FBE"/>
    <w:rsid w:val="007C62F7"/>
    <w:rsid w:val="007C63ED"/>
    <w:rsid w:val="007C6FC5"/>
    <w:rsid w:val="007D1092"/>
    <w:rsid w:val="007D147E"/>
    <w:rsid w:val="007D23F4"/>
    <w:rsid w:val="007D2646"/>
    <w:rsid w:val="007D2AAD"/>
    <w:rsid w:val="007D3182"/>
    <w:rsid w:val="007D373C"/>
    <w:rsid w:val="007D5E64"/>
    <w:rsid w:val="007D633E"/>
    <w:rsid w:val="007D6B7C"/>
    <w:rsid w:val="007D7A89"/>
    <w:rsid w:val="007E049B"/>
    <w:rsid w:val="007E0C44"/>
    <w:rsid w:val="007E1641"/>
    <w:rsid w:val="007E1C9B"/>
    <w:rsid w:val="007E2E4B"/>
    <w:rsid w:val="007E2FA4"/>
    <w:rsid w:val="007E3637"/>
    <w:rsid w:val="007E396A"/>
    <w:rsid w:val="007E4795"/>
    <w:rsid w:val="007E494E"/>
    <w:rsid w:val="007E69B1"/>
    <w:rsid w:val="007E6BDD"/>
    <w:rsid w:val="007E6C33"/>
    <w:rsid w:val="007E79CE"/>
    <w:rsid w:val="007F0071"/>
    <w:rsid w:val="007F0C53"/>
    <w:rsid w:val="007F2A72"/>
    <w:rsid w:val="007F3A0E"/>
    <w:rsid w:val="007F3C52"/>
    <w:rsid w:val="007F49CC"/>
    <w:rsid w:val="007F4AB2"/>
    <w:rsid w:val="007F572E"/>
    <w:rsid w:val="007F59E2"/>
    <w:rsid w:val="007F703B"/>
    <w:rsid w:val="007F7561"/>
    <w:rsid w:val="00800930"/>
    <w:rsid w:val="00800C2D"/>
    <w:rsid w:val="00800E9A"/>
    <w:rsid w:val="00801850"/>
    <w:rsid w:val="008028C8"/>
    <w:rsid w:val="0080315F"/>
    <w:rsid w:val="008035D2"/>
    <w:rsid w:val="008042A2"/>
    <w:rsid w:val="00804493"/>
    <w:rsid w:val="008051EC"/>
    <w:rsid w:val="00805D1D"/>
    <w:rsid w:val="00810EDA"/>
    <w:rsid w:val="00811951"/>
    <w:rsid w:val="00813041"/>
    <w:rsid w:val="00813598"/>
    <w:rsid w:val="00813667"/>
    <w:rsid w:val="00813D2E"/>
    <w:rsid w:val="008147A6"/>
    <w:rsid w:val="00814AF9"/>
    <w:rsid w:val="0081772B"/>
    <w:rsid w:val="008179B6"/>
    <w:rsid w:val="0082032D"/>
    <w:rsid w:val="00820835"/>
    <w:rsid w:val="00822890"/>
    <w:rsid w:val="00822E06"/>
    <w:rsid w:val="00823212"/>
    <w:rsid w:val="00825313"/>
    <w:rsid w:val="0082588C"/>
    <w:rsid w:val="00825C2E"/>
    <w:rsid w:val="00825DB6"/>
    <w:rsid w:val="008265E8"/>
    <w:rsid w:val="00827148"/>
    <w:rsid w:val="00827DAF"/>
    <w:rsid w:val="0083093C"/>
    <w:rsid w:val="00831189"/>
    <w:rsid w:val="008313F7"/>
    <w:rsid w:val="00832D62"/>
    <w:rsid w:val="00833431"/>
    <w:rsid w:val="00833B81"/>
    <w:rsid w:val="008341FE"/>
    <w:rsid w:val="00834CE5"/>
    <w:rsid w:val="00835E93"/>
    <w:rsid w:val="008365D2"/>
    <w:rsid w:val="00840A94"/>
    <w:rsid w:val="00841288"/>
    <w:rsid w:val="008416D2"/>
    <w:rsid w:val="00841C8E"/>
    <w:rsid w:val="00842661"/>
    <w:rsid w:val="00842821"/>
    <w:rsid w:val="00843991"/>
    <w:rsid w:val="008459BC"/>
    <w:rsid w:val="00845E03"/>
    <w:rsid w:val="00846C13"/>
    <w:rsid w:val="00846DC2"/>
    <w:rsid w:val="00846EE9"/>
    <w:rsid w:val="00847A10"/>
    <w:rsid w:val="00850084"/>
    <w:rsid w:val="008519C9"/>
    <w:rsid w:val="00852171"/>
    <w:rsid w:val="00852A01"/>
    <w:rsid w:val="00853136"/>
    <w:rsid w:val="0085375B"/>
    <w:rsid w:val="00853FEF"/>
    <w:rsid w:val="00854D85"/>
    <w:rsid w:val="0085623B"/>
    <w:rsid w:val="008568FA"/>
    <w:rsid w:val="00856F02"/>
    <w:rsid w:val="0085771D"/>
    <w:rsid w:val="00860ABD"/>
    <w:rsid w:val="00861202"/>
    <w:rsid w:val="008612E3"/>
    <w:rsid w:val="00861633"/>
    <w:rsid w:val="00862B6D"/>
    <w:rsid w:val="008642DB"/>
    <w:rsid w:val="00865540"/>
    <w:rsid w:val="0086569C"/>
    <w:rsid w:val="00866302"/>
    <w:rsid w:val="00867720"/>
    <w:rsid w:val="008677E1"/>
    <w:rsid w:val="00867CF5"/>
    <w:rsid w:val="008705B1"/>
    <w:rsid w:val="00871FF0"/>
    <w:rsid w:val="00873499"/>
    <w:rsid w:val="00874DDE"/>
    <w:rsid w:val="00875B7E"/>
    <w:rsid w:val="00876023"/>
    <w:rsid w:val="008761EB"/>
    <w:rsid w:val="0087627E"/>
    <w:rsid w:val="00876801"/>
    <w:rsid w:val="00876DEE"/>
    <w:rsid w:val="0088016D"/>
    <w:rsid w:val="008810F1"/>
    <w:rsid w:val="008813F7"/>
    <w:rsid w:val="00881CDC"/>
    <w:rsid w:val="00881F1A"/>
    <w:rsid w:val="0088232F"/>
    <w:rsid w:val="0088280E"/>
    <w:rsid w:val="00883468"/>
    <w:rsid w:val="008847A3"/>
    <w:rsid w:val="00885757"/>
    <w:rsid w:val="00887E46"/>
    <w:rsid w:val="0089078B"/>
    <w:rsid w:val="00890B02"/>
    <w:rsid w:val="00892004"/>
    <w:rsid w:val="008921F4"/>
    <w:rsid w:val="0089339F"/>
    <w:rsid w:val="00894AF2"/>
    <w:rsid w:val="00895BF2"/>
    <w:rsid w:val="00897203"/>
    <w:rsid w:val="008A139A"/>
    <w:rsid w:val="008A39C4"/>
    <w:rsid w:val="008A46FD"/>
    <w:rsid w:val="008A4F48"/>
    <w:rsid w:val="008A5CA5"/>
    <w:rsid w:val="008A7067"/>
    <w:rsid w:val="008B0EAD"/>
    <w:rsid w:val="008B259E"/>
    <w:rsid w:val="008B25B4"/>
    <w:rsid w:val="008B2B05"/>
    <w:rsid w:val="008B3180"/>
    <w:rsid w:val="008B3D04"/>
    <w:rsid w:val="008B3F7B"/>
    <w:rsid w:val="008B56D4"/>
    <w:rsid w:val="008B69E8"/>
    <w:rsid w:val="008B7410"/>
    <w:rsid w:val="008C0966"/>
    <w:rsid w:val="008C1730"/>
    <w:rsid w:val="008C3A7E"/>
    <w:rsid w:val="008C40D5"/>
    <w:rsid w:val="008C416B"/>
    <w:rsid w:val="008C4D4D"/>
    <w:rsid w:val="008C5488"/>
    <w:rsid w:val="008C6259"/>
    <w:rsid w:val="008C6C2A"/>
    <w:rsid w:val="008C7D45"/>
    <w:rsid w:val="008D025D"/>
    <w:rsid w:val="008D0B7A"/>
    <w:rsid w:val="008D184B"/>
    <w:rsid w:val="008D18A4"/>
    <w:rsid w:val="008D2EF7"/>
    <w:rsid w:val="008D3483"/>
    <w:rsid w:val="008D3D01"/>
    <w:rsid w:val="008D3E8C"/>
    <w:rsid w:val="008D49D4"/>
    <w:rsid w:val="008D5287"/>
    <w:rsid w:val="008D5D0D"/>
    <w:rsid w:val="008D628A"/>
    <w:rsid w:val="008D657F"/>
    <w:rsid w:val="008D6822"/>
    <w:rsid w:val="008D704A"/>
    <w:rsid w:val="008E0908"/>
    <w:rsid w:val="008E12A1"/>
    <w:rsid w:val="008E16AF"/>
    <w:rsid w:val="008E1C67"/>
    <w:rsid w:val="008E2F32"/>
    <w:rsid w:val="008E3095"/>
    <w:rsid w:val="008E3541"/>
    <w:rsid w:val="008E3B8F"/>
    <w:rsid w:val="008E51C9"/>
    <w:rsid w:val="008E5DE9"/>
    <w:rsid w:val="008E6C15"/>
    <w:rsid w:val="008E7E98"/>
    <w:rsid w:val="008F24F1"/>
    <w:rsid w:val="008F27E6"/>
    <w:rsid w:val="008F28BA"/>
    <w:rsid w:val="008F29A2"/>
    <w:rsid w:val="008F2DA8"/>
    <w:rsid w:val="008F4093"/>
    <w:rsid w:val="008F4893"/>
    <w:rsid w:val="008F5FAA"/>
    <w:rsid w:val="008F61D5"/>
    <w:rsid w:val="008F623C"/>
    <w:rsid w:val="008F6769"/>
    <w:rsid w:val="008F7672"/>
    <w:rsid w:val="008F79A9"/>
    <w:rsid w:val="008F7DEB"/>
    <w:rsid w:val="009013CD"/>
    <w:rsid w:val="00901775"/>
    <w:rsid w:val="0090217C"/>
    <w:rsid w:val="00902AD6"/>
    <w:rsid w:val="00902D4D"/>
    <w:rsid w:val="009033F6"/>
    <w:rsid w:val="00903F05"/>
    <w:rsid w:val="009055A9"/>
    <w:rsid w:val="0090567A"/>
    <w:rsid w:val="00905915"/>
    <w:rsid w:val="00911526"/>
    <w:rsid w:val="00911FB1"/>
    <w:rsid w:val="0091286B"/>
    <w:rsid w:val="009139CA"/>
    <w:rsid w:val="00913E36"/>
    <w:rsid w:val="009146C4"/>
    <w:rsid w:val="00915701"/>
    <w:rsid w:val="0091573F"/>
    <w:rsid w:val="00915974"/>
    <w:rsid w:val="0091667D"/>
    <w:rsid w:val="009172CD"/>
    <w:rsid w:val="00917E58"/>
    <w:rsid w:val="00920500"/>
    <w:rsid w:val="00920FAB"/>
    <w:rsid w:val="00922793"/>
    <w:rsid w:val="009227E8"/>
    <w:rsid w:val="00923341"/>
    <w:rsid w:val="009239EE"/>
    <w:rsid w:val="00923CE7"/>
    <w:rsid w:val="00924B46"/>
    <w:rsid w:val="00924F1C"/>
    <w:rsid w:val="00925CC3"/>
    <w:rsid w:val="00926064"/>
    <w:rsid w:val="00927A05"/>
    <w:rsid w:val="00927A41"/>
    <w:rsid w:val="009300FD"/>
    <w:rsid w:val="0093014A"/>
    <w:rsid w:val="00930619"/>
    <w:rsid w:val="009314F3"/>
    <w:rsid w:val="009316B7"/>
    <w:rsid w:val="00931FBA"/>
    <w:rsid w:val="009329BB"/>
    <w:rsid w:val="0093525F"/>
    <w:rsid w:val="00935302"/>
    <w:rsid w:val="00936BD5"/>
    <w:rsid w:val="00941717"/>
    <w:rsid w:val="0094188B"/>
    <w:rsid w:val="0094300D"/>
    <w:rsid w:val="009439BC"/>
    <w:rsid w:val="00944244"/>
    <w:rsid w:val="009450FE"/>
    <w:rsid w:val="009468CC"/>
    <w:rsid w:val="00947DD5"/>
    <w:rsid w:val="00950336"/>
    <w:rsid w:val="00951016"/>
    <w:rsid w:val="00951072"/>
    <w:rsid w:val="00952489"/>
    <w:rsid w:val="00953374"/>
    <w:rsid w:val="0095349E"/>
    <w:rsid w:val="009539F1"/>
    <w:rsid w:val="00953A97"/>
    <w:rsid w:val="00954032"/>
    <w:rsid w:val="00955691"/>
    <w:rsid w:val="00955E86"/>
    <w:rsid w:val="00955FC5"/>
    <w:rsid w:val="00956043"/>
    <w:rsid w:val="00956B4A"/>
    <w:rsid w:val="00956BD1"/>
    <w:rsid w:val="00957771"/>
    <w:rsid w:val="00957F68"/>
    <w:rsid w:val="00961A6B"/>
    <w:rsid w:val="00961FB9"/>
    <w:rsid w:val="0096261F"/>
    <w:rsid w:val="0096285C"/>
    <w:rsid w:val="00962B17"/>
    <w:rsid w:val="00962E1C"/>
    <w:rsid w:val="009639B6"/>
    <w:rsid w:val="009640DB"/>
    <w:rsid w:val="009644C7"/>
    <w:rsid w:val="00965160"/>
    <w:rsid w:val="0096552D"/>
    <w:rsid w:val="00966C5F"/>
    <w:rsid w:val="009675A5"/>
    <w:rsid w:val="009701E8"/>
    <w:rsid w:val="009701EF"/>
    <w:rsid w:val="00970F63"/>
    <w:rsid w:val="00971B15"/>
    <w:rsid w:val="00971EB9"/>
    <w:rsid w:val="00972291"/>
    <w:rsid w:val="00972C36"/>
    <w:rsid w:val="00974977"/>
    <w:rsid w:val="00975E96"/>
    <w:rsid w:val="00980791"/>
    <w:rsid w:val="00980F2E"/>
    <w:rsid w:val="00981890"/>
    <w:rsid w:val="00981E1C"/>
    <w:rsid w:val="0098232B"/>
    <w:rsid w:val="00982723"/>
    <w:rsid w:val="00984615"/>
    <w:rsid w:val="009848BC"/>
    <w:rsid w:val="009849CB"/>
    <w:rsid w:val="00984CF3"/>
    <w:rsid w:val="00985574"/>
    <w:rsid w:val="00985C40"/>
    <w:rsid w:val="00986069"/>
    <w:rsid w:val="0098695B"/>
    <w:rsid w:val="00987933"/>
    <w:rsid w:val="00990357"/>
    <w:rsid w:val="00990F8B"/>
    <w:rsid w:val="00991CDA"/>
    <w:rsid w:val="00991F9F"/>
    <w:rsid w:val="00992FD1"/>
    <w:rsid w:val="00993839"/>
    <w:rsid w:val="00994D93"/>
    <w:rsid w:val="00994EC0"/>
    <w:rsid w:val="00995EF9"/>
    <w:rsid w:val="00997FC3"/>
    <w:rsid w:val="009A100C"/>
    <w:rsid w:val="009A1304"/>
    <w:rsid w:val="009A146D"/>
    <w:rsid w:val="009A17D6"/>
    <w:rsid w:val="009A2616"/>
    <w:rsid w:val="009A2B17"/>
    <w:rsid w:val="009A328A"/>
    <w:rsid w:val="009A32ED"/>
    <w:rsid w:val="009A4221"/>
    <w:rsid w:val="009A497C"/>
    <w:rsid w:val="009A5DFA"/>
    <w:rsid w:val="009A7582"/>
    <w:rsid w:val="009B0D71"/>
    <w:rsid w:val="009B0E48"/>
    <w:rsid w:val="009B1EE4"/>
    <w:rsid w:val="009B22DF"/>
    <w:rsid w:val="009B2943"/>
    <w:rsid w:val="009B338E"/>
    <w:rsid w:val="009B3AD2"/>
    <w:rsid w:val="009B3E39"/>
    <w:rsid w:val="009B527D"/>
    <w:rsid w:val="009B5298"/>
    <w:rsid w:val="009B52E5"/>
    <w:rsid w:val="009B5396"/>
    <w:rsid w:val="009B70C3"/>
    <w:rsid w:val="009B7304"/>
    <w:rsid w:val="009B7E15"/>
    <w:rsid w:val="009B7FF2"/>
    <w:rsid w:val="009C0563"/>
    <w:rsid w:val="009C0620"/>
    <w:rsid w:val="009C065E"/>
    <w:rsid w:val="009C0862"/>
    <w:rsid w:val="009C09BE"/>
    <w:rsid w:val="009C1561"/>
    <w:rsid w:val="009C2B58"/>
    <w:rsid w:val="009C3F17"/>
    <w:rsid w:val="009C4BD7"/>
    <w:rsid w:val="009C4FE8"/>
    <w:rsid w:val="009C525E"/>
    <w:rsid w:val="009C6710"/>
    <w:rsid w:val="009C6F61"/>
    <w:rsid w:val="009C7EEF"/>
    <w:rsid w:val="009D0459"/>
    <w:rsid w:val="009D09EA"/>
    <w:rsid w:val="009D0D72"/>
    <w:rsid w:val="009D22A0"/>
    <w:rsid w:val="009D232F"/>
    <w:rsid w:val="009D3AD9"/>
    <w:rsid w:val="009D519B"/>
    <w:rsid w:val="009D5C3D"/>
    <w:rsid w:val="009D62A1"/>
    <w:rsid w:val="009D6A47"/>
    <w:rsid w:val="009D7AC6"/>
    <w:rsid w:val="009E03D3"/>
    <w:rsid w:val="009E3953"/>
    <w:rsid w:val="009E3AA0"/>
    <w:rsid w:val="009E3BF8"/>
    <w:rsid w:val="009E4901"/>
    <w:rsid w:val="009E5112"/>
    <w:rsid w:val="009E74C7"/>
    <w:rsid w:val="009E7D3A"/>
    <w:rsid w:val="009F0D23"/>
    <w:rsid w:val="009F18A0"/>
    <w:rsid w:val="009F1CCD"/>
    <w:rsid w:val="009F28DD"/>
    <w:rsid w:val="009F4310"/>
    <w:rsid w:val="009F4A32"/>
    <w:rsid w:val="009F4CF3"/>
    <w:rsid w:val="009F59C8"/>
    <w:rsid w:val="009F5E00"/>
    <w:rsid w:val="009F7B5B"/>
    <w:rsid w:val="009F7F5A"/>
    <w:rsid w:val="00A00F3D"/>
    <w:rsid w:val="00A019AE"/>
    <w:rsid w:val="00A019B1"/>
    <w:rsid w:val="00A02379"/>
    <w:rsid w:val="00A04055"/>
    <w:rsid w:val="00A05215"/>
    <w:rsid w:val="00A05D38"/>
    <w:rsid w:val="00A06E97"/>
    <w:rsid w:val="00A0769D"/>
    <w:rsid w:val="00A07B11"/>
    <w:rsid w:val="00A10907"/>
    <w:rsid w:val="00A12784"/>
    <w:rsid w:val="00A12CF5"/>
    <w:rsid w:val="00A12DCB"/>
    <w:rsid w:val="00A133DD"/>
    <w:rsid w:val="00A1464D"/>
    <w:rsid w:val="00A14E18"/>
    <w:rsid w:val="00A14FB0"/>
    <w:rsid w:val="00A15194"/>
    <w:rsid w:val="00A15510"/>
    <w:rsid w:val="00A15829"/>
    <w:rsid w:val="00A16031"/>
    <w:rsid w:val="00A17111"/>
    <w:rsid w:val="00A1756E"/>
    <w:rsid w:val="00A2000C"/>
    <w:rsid w:val="00A2066A"/>
    <w:rsid w:val="00A206E0"/>
    <w:rsid w:val="00A20DE7"/>
    <w:rsid w:val="00A20E9D"/>
    <w:rsid w:val="00A21D46"/>
    <w:rsid w:val="00A21EA4"/>
    <w:rsid w:val="00A21FEE"/>
    <w:rsid w:val="00A2228A"/>
    <w:rsid w:val="00A22E2F"/>
    <w:rsid w:val="00A23109"/>
    <w:rsid w:val="00A23E56"/>
    <w:rsid w:val="00A240A3"/>
    <w:rsid w:val="00A253DC"/>
    <w:rsid w:val="00A26315"/>
    <w:rsid w:val="00A26F71"/>
    <w:rsid w:val="00A27507"/>
    <w:rsid w:val="00A30A15"/>
    <w:rsid w:val="00A30C4D"/>
    <w:rsid w:val="00A32BD8"/>
    <w:rsid w:val="00A32D23"/>
    <w:rsid w:val="00A33977"/>
    <w:rsid w:val="00A34B09"/>
    <w:rsid w:val="00A36139"/>
    <w:rsid w:val="00A36296"/>
    <w:rsid w:val="00A36A73"/>
    <w:rsid w:val="00A4037E"/>
    <w:rsid w:val="00A40608"/>
    <w:rsid w:val="00A40E3E"/>
    <w:rsid w:val="00A41A24"/>
    <w:rsid w:val="00A41C9D"/>
    <w:rsid w:val="00A42DB2"/>
    <w:rsid w:val="00A42EA0"/>
    <w:rsid w:val="00A44823"/>
    <w:rsid w:val="00A44E49"/>
    <w:rsid w:val="00A465C7"/>
    <w:rsid w:val="00A466F4"/>
    <w:rsid w:val="00A46CFE"/>
    <w:rsid w:val="00A46FD4"/>
    <w:rsid w:val="00A4777F"/>
    <w:rsid w:val="00A503B2"/>
    <w:rsid w:val="00A517EC"/>
    <w:rsid w:val="00A545C8"/>
    <w:rsid w:val="00A548E6"/>
    <w:rsid w:val="00A54A07"/>
    <w:rsid w:val="00A55241"/>
    <w:rsid w:val="00A553EF"/>
    <w:rsid w:val="00A55EB3"/>
    <w:rsid w:val="00A571B1"/>
    <w:rsid w:val="00A57497"/>
    <w:rsid w:val="00A60E40"/>
    <w:rsid w:val="00A60F78"/>
    <w:rsid w:val="00A61713"/>
    <w:rsid w:val="00A61F35"/>
    <w:rsid w:val="00A62063"/>
    <w:rsid w:val="00A623A7"/>
    <w:rsid w:val="00A62613"/>
    <w:rsid w:val="00A62F82"/>
    <w:rsid w:val="00A64FB6"/>
    <w:rsid w:val="00A65BC9"/>
    <w:rsid w:val="00A703FF"/>
    <w:rsid w:val="00A706EF"/>
    <w:rsid w:val="00A70DD2"/>
    <w:rsid w:val="00A712D0"/>
    <w:rsid w:val="00A71943"/>
    <w:rsid w:val="00A71F7B"/>
    <w:rsid w:val="00A72E99"/>
    <w:rsid w:val="00A7302D"/>
    <w:rsid w:val="00A73E78"/>
    <w:rsid w:val="00A753D6"/>
    <w:rsid w:val="00A7674C"/>
    <w:rsid w:val="00A7765A"/>
    <w:rsid w:val="00A807CC"/>
    <w:rsid w:val="00A81920"/>
    <w:rsid w:val="00A82ADD"/>
    <w:rsid w:val="00A8357E"/>
    <w:rsid w:val="00A8467C"/>
    <w:rsid w:val="00A85185"/>
    <w:rsid w:val="00A852AE"/>
    <w:rsid w:val="00A853A1"/>
    <w:rsid w:val="00A856C8"/>
    <w:rsid w:val="00A85936"/>
    <w:rsid w:val="00A8636A"/>
    <w:rsid w:val="00A86960"/>
    <w:rsid w:val="00A871B1"/>
    <w:rsid w:val="00A8739D"/>
    <w:rsid w:val="00A90336"/>
    <w:rsid w:val="00A907CD"/>
    <w:rsid w:val="00A9165B"/>
    <w:rsid w:val="00A9179A"/>
    <w:rsid w:val="00A91F1A"/>
    <w:rsid w:val="00A926EB"/>
    <w:rsid w:val="00A92F10"/>
    <w:rsid w:val="00A933BF"/>
    <w:rsid w:val="00A93CB2"/>
    <w:rsid w:val="00AA063C"/>
    <w:rsid w:val="00AA0642"/>
    <w:rsid w:val="00AA0A18"/>
    <w:rsid w:val="00AA1CD0"/>
    <w:rsid w:val="00AA21F1"/>
    <w:rsid w:val="00AA346A"/>
    <w:rsid w:val="00AA3A1A"/>
    <w:rsid w:val="00AA3E69"/>
    <w:rsid w:val="00AA43F4"/>
    <w:rsid w:val="00AA45FA"/>
    <w:rsid w:val="00AA6098"/>
    <w:rsid w:val="00AB1E7E"/>
    <w:rsid w:val="00AB2DAF"/>
    <w:rsid w:val="00AB2DD0"/>
    <w:rsid w:val="00AB3BC6"/>
    <w:rsid w:val="00AB7C5A"/>
    <w:rsid w:val="00AB7D0D"/>
    <w:rsid w:val="00AC0923"/>
    <w:rsid w:val="00AC2032"/>
    <w:rsid w:val="00AC258B"/>
    <w:rsid w:val="00AC29DB"/>
    <w:rsid w:val="00AC2CD7"/>
    <w:rsid w:val="00AC361A"/>
    <w:rsid w:val="00AC3A1F"/>
    <w:rsid w:val="00AC638F"/>
    <w:rsid w:val="00AC64E1"/>
    <w:rsid w:val="00AD07F5"/>
    <w:rsid w:val="00AD0998"/>
    <w:rsid w:val="00AD287D"/>
    <w:rsid w:val="00AD2A5C"/>
    <w:rsid w:val="00AD2F81"/>
    <w:rsid w:val="00AD357A"/>
    <w:rsid w:val="00AD3BCF"/>
    <w:rsid w:val="00AD401D"/>
    <w:rsid w:val="00AD4683"/>
    <w:rsid w:val="00AD4C5A"/>
    <w:rsid w:val="00AD4E6E"/>
    <w:rsid w:val="00AD4F8F"/>
    <w:rsid w:val="00AD7A6C"/>
    <w:rsid w:val="00AD7AA0"/>
    <w:rsid w:val="00AD7FA3"/>
    <w:rsid w:val="00AE03B0"/>
    <w:rsid w:val="00AE04D2"/>
    <w:rsid w:val="00AE3347"/>
    <w:rsid w:val="00AE33DC"/>
    <w:rsid w:val="00AE3A3C"/>
    <w:rsid w:val="00AE4363"/>
    <w:rsid w:val="00AE4774"/>
    <w:rsid w:val="00AE555B"/>
    <w:rsid w:val="00AE584D"/>
    <w:rsid w:val="00AE5A12"/>
    <w:rsid w:val="00AE6574"/>
    <w:rsid w:val="00AE6AB9"/>
    <w:rsid w:val="00AE6C55"/>
    <w:rsid w:val="00AE74A5"/>
    <w:rsid w:val="00AE7749"/>
    <w:rsid w:val="00AE79DF"/>
    <w:rsid w:val="00AE7A5D"/>
    <w:rsid w:val="00AE7E56"/>
    <w:rsid w:val="00AF051A"/>
    <w:rsid w:val="00AF12D2"/>
    <w:rsid w:val="00AF18ED"/>
    <w:rsid w:val="00AF216D"/>
    <w:rsid w:val="00AF2CB8"/>
    <w:rsid w:val="00AF33E1"/>
    <w:rsid w:val="00AF4612"/>
    <w:rsid w:val="00AF4780"/>
    <w:rsid w:val="00AF47BB"/>
    <w:rsid w:val="00AF5B8C"/>
    <w:rsid w:val="00AF69AD"/>
    <w:rsid w:val="00AF70E5"/>
    <w:rsid w:val="00AF73DC"/>
    <w:rsid w:val="00AF7B98"/>
    <w:rsid w:val="00AF7F3D"/>
    <w:rsid w:val="00B009E3"/>
    <w:rsid w:val="00B01B81"/>
    <w:rsid w:val="00B0254C"/>
    <w:rsid w:val="00B02E49"/>
    <w:rsid w:val="00B03483"/>
    <w:rsid w:val="00B0467A"/>
    <w:rsid w:val="00B04864"/>
    <w:rsid w:val="00B04BCA"/>
    <w:rsid w:val="00B04CA5"/>
    <w:rsid w:val="00B077EE"/>
    <w:rsid w:val="00B07B65"/>
    <w:rsid w:val="00B10B6E"/>
    <w:rsid w:val="00B11811"/>
    <w:rsid w:val="00B118E1"/>
    <w:rsid w:val="00B12998"/>
    <w:rsid w:val="00B13B76"/>
    <w:rsid w:val="00B14790"/>
    <w:rsid w:val="00B15132"/>
    <w:rsid w:val="00B15F47"/>
    <w:rsid w:val="00B161F7"/>
    <w:rsid w:val="00B173AF"/>
    <w:rsid w:val="00B17417"/>
    <w:rsid w:val="00B17877"/>
    <w:rsid w:val="00B21503"/>
    <w:rsid w:val="00B21923"/>
    <w:rsid w:val="00B23079"/>
    <w:rsid w:val="00B2494D"/>
    <w:rsid w:val="00B26353"/>
    <w:rsid w:val="00B26942"/>
    <w:rsid w:val="00B2778E"/>
    <w:rsid w:val="00B30D67"/>
    <w:rsid w:val="00B32F6F"/>
    <w:rsid w:val="00B33164"/>
    <w:rsid w:val="00B332F8"/>
    <w:rsid w:val="00B34222"/>
    <w:rsid w:val="00B35CDD"/>
    <w:rsid w:val="00B401B0"/>
    <w:rsid w:val="00B4078D"/>
    <w:rsid w:val="00B4202F"/>
    <w:rsid w:val="00B421AA"/>
    <w:rsid w:val="00B43FA8"/>
    <w:rsid w:val="00B4527C"/>
    <w:rsid w:val="00B46F18"/>
    <w:rsid w:val="00B5125C"/>
    <w:rsid w:val="00B51D51"/>
    <w:rsid w:val="00B52345"/>
    <w:rsid w:val="00B53CA2"/>
    <w:rsid w:val="00B54261"/>
    <w:rsid w:val="00B5428C"/>
    <w:rsid w:val="00B54350"/>
    <w:rsid w:val="00B5592F"/>
    <w:rsid w:val="00B55EE2"/>
    <w:rsid w:val="00B560FB"/>
    <w:rsid w:val="00B56AD8"/>
    <w:rsid w:val="00B56EA3"/>
    <w:rsid w:val="00B578FE"/>
    <w:rsid w:val="00B5798B"/>
    <w:rsid w:val="00B603E3"/>
    <w:rsid w:val="00B60BA4"/>
    <w:rsid w:val="00B611B0"/>
    <w:rsid w:val="00B638B7"/>
    <w:rsid w:val="00B6514A"/>
    <w:rsid w:val="00B65425"/>
    <w:rsid w:val="00B6636D"/>
    <w:rsid w:val="00B70050"/>
    <w:rsid w:val="00B700B4"/>
    <w:rsid w:val="00B7299F"/>
    <w:rsid w:val="00B7324D"/>
    <w:rsid w:val="00B74861"/>
    <w:rsid w:val="00B74B4B"/>
    <w:rsid w:val="00B75744"/>
    <w:rsid w:val="00B759F9"/>
    <w:rsid w:val="00B775F7"/>
    <w:rsid w:val="00B7766D"/>
    <w:rsid w:val="00B7785A"/>
    <w:rsid w:val="00B77863"/>
    <w:rsid w:val="00B77A76"/>
    <w:rsid w:val="00B77E5F"/>
    <w:rsid w:val="00B80101"/>
    <w:rsid w:val="00B80702"/>
    <w:rsid w:val="00B81124"/>
    <w:rsid w:val="00B81896"/>
    <w:rsid w:val="00B81AC3"/>
    <w:rsid w:val="00B820CF"/>
    <w:rsid w:val="00B827CA"/>
    <w:rsid w:val="00B83226"/>
    <w:rsid w:val="00B83A44"/>
    <w:rsid w:val="00B83E28"/>
    <w:rsid w:val="00B85B88"/>
    <w:rsid w:val="00B866B7"/>
    <w:rsid w:val="00B86947"/>
    <w:rsid w:val="00B86EF3"/>
    <w:rsid w:val="00B86F75"/>
    <w:rsid w:val="00B87394"/>
    <w:rsid w:val="00B875F9"/>
    <w:rsid w:val="00B87CBC"/>
    <w:rsid w:val="00B90575"/>
    <w:rsid w:val="00B90786"/>
    <w:rsid w:val="00B90A1F"/>
    <w:rsid w:val="00B90E72"/>
    <w:rsid w:val="00B91B50"/>
    <w:rsid w:val="00B930FD"/>
    <w:rsid w:val="00B93DFB"/>
    <w:rsid w:val="00B93F84"/>
    <w:rsid w:val="00B9606D"/>
    <w:rsid w:val="00B963A0"/>
    <w:rsid w:val="00B969D2"/>
    <w:rsid w:val="00B972C0"/>
    <w:rsid w:val="00B97468"/>
    <w:rsid w:val="00B9789D"/>
    <w:rsid w:val="00B978FC"/>
    <w:rsid w:val="00B97F52"/>
    <w:rsid w:val="00BA00DC"/>
    <w:rsid w:val="00BA08E5"/>
    <w:rsid w:val="00BA17D6"/>
    <w:rsid w:val="00BA24F7"/>
    <w:rsid w:val="00BA4F2C"/>
    <w:rsid w:val="00BA5430"/>
    <w:rsid w:val="00BA5D69"/>
    <w:rsid w:val="00BA6545"/>
    <w:rsid w:val="00BA6573"/>
    <w:rsid w:val="00BB0297"/>
    <w:rsid w:val="00BB0B86"/>
    <w:rsid w:val="00BB1348"/>
    <w:rsid w:val="00BB13DA"/>
    <w:rsid w:val="00BB1F7D"/>
    <w:rsid w:val="00BB242C"/>
    <w:rsid w:val="00BB2535"/>
    <w:rsid w:val="00BB2EAC"/>
    <w:rsid w:val="00BB3A7A"/>
    <w:rsid w:val="00BB3F27"/>
    <w:rsid w:val="00BB578D"/>
    <w:rsid w:val="00BB597D"/>
    <w:rsid w:val="00BB5CFD"/>
    <w:rsid w:val="00BB69C5"/>
    <w:rsid w:val="00BB6E43"/>
    <w:rsid w:val="00BB7431"/>
    <w:rsid w:val="00BB78FD"/>
    <w:rsid w:val="00BC070A"/>
    <w:rsid w:val="00BC4215"/>
    <w:rsid w:val="00BC46BF"/>
    <w:rsid w:val="00BC7CDC"/>
    <w:rsid w:val="00BD0E2F"/>
    <w:rsid w:val="00BD18D3"/>
    <w:rsid w:val="00BD2295"/>
    <w:rsid w:val="00BD3806"/>
    <w:rsid w:val="00BD3D40"/>
    <w:rsid w:val="00BD62E6"/>
    <w:rsid w:val="00BD658A"/>
    <w:rsid w:val="00BD6D36"/>
    <w:rsid w:val="00BD730F"/>
    <w:rsid w:val="00BE059F"/>
    <w:rsid w:val="00BE1833"/>
    <w:rsid w:val="00BE18B2"/>
    <w:rsid w:val="00BE49AE"/>
    <w:rsid w:val="00BE5451"/>
    <w:rsid w:val="00BE6613"/>
    <w:rsid w:val="00BE6E5F"/>
    <w:rsid w:val="00BE721C"/>
    <w:rsid w:val="00BE7260"/>
    <w:rsid w:val="00BE7C33"/>
    <w:rsid w:val="00BF0B48"/>
    <w:rsid w:val="00BF379A"/>
    <w:rsid w:val="00BF40F9"/>
    <w:rsid w:val="00BF44CE"/>
    <w:rsid w:val="00BF4698"/>
    <w:rsid w:val="00BF4975"/>
    <w:rsid w:val="00BF5CF8"/>
    <w:rsid w:val="00BF5DC4"/>
    <w:rsid w:val="00BF5E01"/>
    <w:rsid w:val="00BF6B1D"/>
    <w:rsid w:val="00BF7396"/>
    <w:rsid w:val="00BF7EFE"/>
    <w:rsid w:val="00C00170"/>
    <w:rsid w:val="00C00DD5"/>
    <w:rsid w:val="00C01D31"/>
    <w:rsid w:val="00C01E54"/>
    <w:rsid w:val="00C03813"/>
    <w:rsid w:val="00C03F0D"/>
    <w:rsid w:val="00C04E90"/>
    <w:rsid w:val="00C04ECF"/>
    <w:rsid w:val="00C058F4"/>
    <w:rsid w:val="00C06888"/>
    <w:rsid w:val="00C1029B"/>
    <w:rsid w:val="00C11D2E"/>
    <w:rsid w:val="00C12B20"/>
    <w:rsid w:val="00C13E65"/>
    <w:rsid w:val="00C14146"/>
    <w:rsid w:val="00C152C3"/>
    <w:rsid w:val="00C1567F"/>
    <w:rsid w:val="00C15905"/>
    <w:rsid w:val="00C16139"/>
    <w:rsid w:val="00C168B2"/>
    <w:rsid w:val="00C1729F"/>
    <w:rsid w:val="00C20FFA"/>
    <w:rsid w:val="00C230EE"/>
    <w:rsid w:val="00C2342C"/>
    <w:rsid w:val="00C23A5D"/>
    <w:rsid w:val="00C30C54"/>
    <w:rsid w:val="00C31B74"/>
    <w:rsid w:val="00C32269"/>
    <w:rsid w:val="00C32D92"/>
    <w:rsid w:val="00C33728"/>
    <w:rsid w:val="00C33CB1"/>
    <w:rsid w:val="00C34DA2"/>
    <w:rsid w:val="00C3655A"/>
    <w:rsid w:val="00C36571"/>
    <w:rsid w:val="00C36D75"/>
    <w:rsid w:val="00C403A9"/>
    <w:rsid w:val="00C415A4"/>
    <w:rsid w:val="00C43EE1"/>
    <w:rsid w:val="00C44559"/>
    <w:rsid w:val="00C46242"/>
    <w:rsid w:val="00C4689B"/>
    <w:rsid w:val="00C469D9"/>
    <w:rsid w:val="00C4734A"/>
    <w:rsid w:val="00C4760D"/>
    <w:rsid w:val="00C47A09"/>
    <w:rsid w:val="00C47C1A"/>
    <w:rsid w:val="00C47E35"/>
    <w:rsid w:val="00C50494"/>
    <w:rsid w:val="00C52945"/>
    <w:rsid w:val="00C538E4"/>
    <w:rsid w:val="00C54ABD"/>
    <w:rsid w:val="00C54DEF"/>
    <w:rsid w:val="00C54F8A"/>
    <w:rsid w:val="00C558C7"/>
    <w:rsid w:val="00C55D9C"/>
    <w:rsid w:val="00C5623D"/>
    <w:rsid w:val="00C56B23"/>
    <w:rsid w:val="00C605E8"/>
    <w:rsid w:val="00C60F2E"/>
    <w:rsid w:val="00C61BA7"/>
    <w:rsid w:val="00C61D92"/>
    <w:rsid w:val="00C61F7C"/>
    <w:rsid w:val="00C62AFB"/>
    <w:rsid w:val="00C65195"/>
    <w:rsid w:val="00C656F7"/>
    <w:rsid w:val="00C6587A"/>
    <w:rsid w:val="00C65CD9"/>
    <w:rsid w:val="00C666C7"/>
    <w:rsid w:val="00C70928"/>
    <w:rsid w:val="00C70AF2"/>
    <w:rsid w:val="00C70CF5"/>
    <w:rsid w:val="00C70DB4"/>
    <w:rsid w:val="00C70F83"/>
    <w:rsid w:val="00C71AF2"/>
    <w:rsid w:val="00C71E8B"/>
    <w:rsid w:val="00C72815"/>
    <w:rsid w:val="00C72B70"/>
    <w:rsid w:val="00C751B2"/>
    <w:rsid w:val="00C7543B"/>
    <w:rsid w:val="00C76E82"/>
    <w:rsid w:val="00C7713B"/>
    <w:rsid w:val="00C77E11"/>
    <w:rsid w:val="00C80989"/>
    <w:rsid w:val="00C80C80"/>
    <w:rsid w:val="00C82619"/>
    <w:rsid w:val="00C8381F"/>
    <w:rsid w:val="00C8400D"/>
    <w:rsid w:val="00C84F30"/>
    <w:rsid w:val="00C85F8D"/>
    <w:rsid w:val="00C86923"/>
    <w:rsid w:val="00C8747E"/>
    <w:rsid w:val="00C87A8A"/>
    <w:rsid w:val="00C87E3C"/>
    <w:rsid w:val="00C91034"/>
    <w:rsid w:val="00C915BE"/>
    <w:rsid w:val="00C91EE7"/>
    <w:rsid w:val="00C9213F"/>
    <w:rsid w:val="00C94BCE"/>
    <w:rsid w:val="00C95484"/>
    <w:rsid w:val="00C9559E"/>
    <w:rsid w:val="00C95A4B"/>
    <w:rsid w:val="00C965B8"/>
    <w:rsid w:val="00C971FC"/>
    <w:rsid w:val="00C97F63"/>
    <w:rsid w:val="00CA09CB"/>
    <w:rsid w:val="00CA15AA"/>
    <w:rsid w:val="00CA1FE6"/>
    <w:rsid w:val="00CA2358"/>
    <w:rsid w:val="00CA37C4"/>
    <w:rsid w:val="00CA3BD0"/>
    <w:rsid w:val="00CA410E"/>
    <w:rsid w:val="00CA4C95"/>
    <w:rsid w:val="00CA515D"/>
    <w:rsid w:val="00CA5258"/>
    <w:rsid w:val="00CA5ABD"/>
    <w:rsid w:val="00CA6745"/>
    <w:rsid w:val="00CB0A6D"/>
    <w:rsid w:val="00CB10E0"/>
    <w:rsid w:val="00CB1596"/>
    <w:rsid w:val="00CB1B92"/>
    <w:rsid w:val="00CB381E"/>
    <w:rsid w:val="00CB4AB3"/>
    <w:rsid w:val="00CB5026"/>
    <w:rsid w:val="00CB55ED"/>
    <w:rsid w:val="00CB7D87"/>
    <w:rsid w:val="00CB7E95"/>
    <w:rsid w:val="00CC0594"/>
    <w:rsid w:val="00CC16A1"/>
    <w:rsid w:val="00CC1BD9"/>
    <w:rsid w:val="00CC2876"/>
    <w:rsid w:val="00CC3327"/>
    <w:rsid w:val="00CC5A6D"/>
    <w:rsid w:val="00CC5CCB"/>
    <w:rsid w:val="00CC606E"/>
    <w:rsid w:val="00CC6898"/>
    <w:rsid w:val="00CC6C00"/>
    <w:rsid w:val="00CC6E29"/>
    <w:rsid w:val="00CC7711"/>
    <w:rsid w:val="00CD0425"/>
    <w:rsid w:val="00CD0832"/>
    <w:rsid w:val="00CD317A"/>
    <w:rsid w:val="00CD352E"/>
    <w:rsid w:val="00CD354F"/>
    <w:rsid w:val="00CD35B7"/>
    <w:rsid w:val="00CD4081"/>
    <w:rsid w:val="00CD461D"/>
    <w:rsid w:val="00CD4E5F"/>
    <w:rsid w:val="00CD6033"/>
    <w:rsid w:val="00CD6D65"/>
    <w:rsid w:val="00CD6F7B"/>
    <w:rsid w:val="00CD787C"/>
    <w:rsid w:val="00CE10AF"/>
    <w:rsid w:val="00CE1439"/>
    <w:rsid w:val="00CE214D"/>
    <w:rsid w:val="00CE2291"/>
    <w:rsid w:val="00CE2A33"/>
    <w:rsid w:val="00CE3FCA"/>
    <w:rsid w:val="00CE4199"/>
    <w:rsid w:val="00CE490B"/>
    <w:rsid w:val="00CE4D31"/>
    <w:rsid w:val="00CE537D"/>
    <w:rsid w:val="00CE610B"/>
    <w:rsid w:val="00CE6827"/>
    <w:rsid w:val="00CE6CFE"/>
    <w:rsid w:val="00CE6ECF"/>
    <w:rsid w:val="00CE74F9"/>
    <w:rsid w:val="00CE7F8F"/>
    <w:rsid w:val="00CF06B6"/>
    <w:rsid w:val="00CF0823"/>
    <w:rsid w:val="00CF09A5"/>
    <w:rsid w:val="00CF1164"/>
    <w:rsid w:val="00CF15B5"/>
    <w:rsid w:val="00CF2313"/>
    <w:rsid w:val="00CF2527"/>
    <w:rsid w:val="00CF2556"/>
    <w:rsid w:val="00CF3AC2"/>
    <w:rsid w:val="00CF430F"/>
    <w:rsid w:val="00CF4BCA"/>
    <w:rsid w:val="00CF5485"/>
    <w:rsid w:val="00CF6DB9"/>
    <w:rsid w:val="00D00BE9"/>
    <w:rsid w:val="00D011AC"/>
    <w:rsid w:val="00D0313D"/>
    <w:rsid w:val="00D03A35"/>
    <w:rsid w:val="00D0479E"/>
    <w:rsid w:val="00D05313"/>
    <w:rsid w:val="00D05374"/>
    <w:rsid w:val="00D05F5F"/>
    <w:rsid w:val="00D07D7C"/>
    <w:rsid w:val="00D10585"/>
    <w:rsid w:val="00D1163C"/>
    <w:rsid w:val="00D11AFE"/>
    <w:rsid w:val="00D11BCF"/>
    <w:rsid w:val="00D11D37"/>
    <w:rsid w:val="00D13B6F"/>
    <w:rsid w:val="00D14E69"/>
    <w:rsid w:val="00D14F48"/>
    <w:rsid w:val="00D152B3"/>
    <w:rsid w:val="00D154D6"/>
    <w:rsid w:val="00D15841"/>
    <w:rsid w:val="00D177B8"/>
    <w:rsid w:val="00D178E9"/>
    <w:rsid w:val="00D17D76"/>
    <w:rsid w:val="00D20AA3"/>
    <w:rsid w:val="00D218EF"/>
    <w:rsid w:val="00D21F8E"/>
    <w:rsid w:val="00D22FDF"/>
    <w:rsid w:val="00D238CB"/>
    <w:rsid w:val="00D24F37"/>
    <w:rsid w:val="00D25678"/>
    <w:rsid w:val="00D25714"/>
    <w:rsid w:val="00D269B4"/>
    <w:rsid w:val="00D26C06"/>
    <w:rsid w:val="00D30381"/>
    <w:rsid w:val="00D31D6F"/>
    <w:rsid w:val="00D33522"/>
    <w:rsid w:val="00D34F64"/>
    <w:rsid w:val="00D357A0"/>
    <w:rsid w:val="00D35DC9"/>
    <w:rsid w:val="00D35E76"/>
    <w:rsid w:val="00D36514"/>
    <w:rsid w:val="00D36A3D"/>
    <w:rsid w:val="00D37003"/>
    <w:rsid w:val="00D375FC"/>
    <w:rsid w:val="00D40A4E"/>
    <w:rsid w:val="00D42C09"/>
    <w:rsid w:val="00D45657"/>
    <w:rsid w:val="00D4577D"/>
    <w:rsid w:val="00D465C8"/>
    <w:rsid w:val="00D46D14"/>
    <w:rsid w:val="00D46D62"/>
    <w:rsid w:val="00D47E77"/>
    <w:rsid w:val="00D47EEA"/>
    <w:rsid w:val="00D50574"/>
    <w:rsid w:val="00D527FF"/>
    <w:rsid w:val="00D52E9F"/>
    <w:rsid w:val="00D53183"/>
    <w:rsid w:val="00D53386"/>
    <w:rsid w:val="00D5368E"/>
    <w:rsid w:val="00D550F9"/>
    <w:rsid w:val="00D55458"/>
    <w:rsid w:val="00D56093"/>
    <w:rsid w:val="00D56FA6"/>
    <w:rsid w:val="00D57FFB"/>
    <w:rsid w:val="00D6155B"/>
    <w:rsid w:val="00D621D4"/>
    <w:rsid w:val="00D627AC"/>
    <w:rsid w:val="00D63004"/>
    <w:rsid w:val="00D63A84"/>
    <w:rsid w:val="00D643EB"/>
    <w:rsid w:val="00D6498B"/>
    <w:rsid w:val="00D653B6"/>
    <w:rsid w:val="00D65CF1"/>
    <w:rsid w:val="00D660B3"/>
    <w:rsid w:val="00D661BE"/>
    <w:rsid w:val="00D6701F"/>
    <w:rsid w:val="00D67A74"/>
    <w:rsid w:val="00D67BCC"/>
    <w:rsid w:val="00D67D2C"/>
    <w:rsid w:val="00D70ECF"/>
    <w:rsid w:val="00D71993"/>
    <w:rsid w:val="00D72884"/>
    <w:rsid w:val="00D72BFD"/>
    <w:rsid w:val="00D739C8"/>
    <w:rsid w:val="00D73C32"/>
    <w:rsid w:val="00D73F78"/>
    <w:rsid w:val="00D740CC"/>
    <w:rsid w:val="00D7467F"/>
    <w:rsid w:val="00D74D00"/>
    <w:rsid w:val="00D751B3"/>
    <w:rsid w:val="00D761AA"/>
    <w:rsid w:val="00D76462"/>
    <w:rsid w:val="00D76647"/>
    <w:rsid w:val="00D77129"/>
    <w:rsid w:val="00D7721F"/>
    <w:rsid w:val="00D7769E"/>
    <w:rsid w:val="00D80011"/>
    <w:rsid w:val="00D80044"/>
    <w:rsid w:val="00D80BAC"/>
    <w:rsid w:val="00D80E6C"/>
    <w:rsid w:val="00D81CD0"/>
    <w:rsid w:val="00D82B11"/>
    <w:rsid w:val="00D831EA"/>
    <w:rsid w:val="00D83245"/>
    <w:rsid w:val="00D837AC"/>
    <w:rsid w:val="00D83A44"/>
    <w:rsid w:val="00D84080"/>
    <w:rsid w:val="00D84610"/>
    <w:rsid w:val="00D86318"/>
    <w:rsid w:val="00D86B7E"/>
    <w:rsid w:val="00D86B9F"/>
    <w:rsid w:val="00D86FA3"/>
    <w:rsid w:val="00D878AA"/>
    <w:rsid w:val="00D87C8E"/>
    <w:rsid w:val="00D90385"/>
    <w:rsid w:val="00D9328A"/>
    <w:rsid w:val="00D94A84"/>
    <w:rsid w:val="00D95A56"/>
    <w:rsid w:val="00D95ACD"/>
    <w:rsid w:val="00D95BDA"/>
    <w:rsid w:val="00D964D0"/>
    <w:rsid w:val="00D967C6"/>
    <w:rsid w:val="00D97AEB"/>
    <w:rsid w:val="00D97B86"/>
    <w:rsid w:val="00D97D01"/>
    <w:rsid w:val="00DA0B9C"/>
    <w:rsid w:val="00DA0E2A"/>
    <w:rsid w:val="00DA1121"/>
    <w:rsid w:val="00DA3EEC"/>
    <w:rsid w:val="00DA4298"/>
    <w:rsid w:val="00DA5290"/>
    <w:rsid w:val="00DA57AB"/>
    <w:rsid w:val="00DA580F"/>
    <w:rsid w:val="00DA5C64"/>
    <w:rsid w:val="00DA62BD"/>
    <w:rsid w:val="00DA6358"/>
    <w:rsid w:val="00DA6CBD"/>
    <w:rsid w:val="00DA722A"/>
    <w:rsid w:val="00DA7B00"/>
    <w:rsid w:val="00DA7D13"/>
    <w:rsid w:val="00DB0E08"/>
    <w:rsid w:val="00DB2F4F"/>
    <w:rsid w:val="00DB3E1F"/>
    <w:rsid w:val="00DB45F4"/>
    <w:rsid w:val="00DB5A07"/>
    <w:rsid w:val="00DB63B0"/>
    <w:rsid w:val="00DB6961"/>
    <w:rsid w:val="00DB73DC"/>
    <w:rsid w:val="00DB73E5"/>
    <w:rsid w:val="00DC03BD"/>
    <w:rsid w:val="00DC11F7"/>
    <w:rsid w:val="00DC14DE"/>
    <w:rsid w:val="00DC15F6"/>
    <w:rsid w:val="00DC1E43"/>
    <w:rsid w:val="00DC2B73"/>
    <w:rsid w:val="00DC3116"/>
    <w:rsid w:val="00DC3E8A"/>
    <w:rsid w:val="00DC5455"/>
    <w:rsid w:val="00DC5501"/>
    <w:rsid w:val="00DC5817"/>
    <w:rsid w:val="00DC6FAB"/>
    <w:rsid w:val="00DD1277"/>
    <w:rsid w:val="00DD1E95"/>
    <w:rsid w:val="00DD21CD"/>
    <w:rsid w:val="00DD2B98"/>
    <w:rsid w:val="00DD456C"/>
    <w:rsid w:val="00DD4BFC"/>
    <w:rsid w:val="00DD552B"/>
    <w:rsid w:val="00DD65B1"/>
    <w:rsid w:val="00DD7047"/>
    <w:rsid w:val="00DD73CA"/>
    <w:rsid w:val="00DE001D"/>
    <w:rsid w:val="00DE0D32"/>
    <w:rsid w:val="00DE16AC"/>
    <w:rsid w:val="00DE23FA"/>
    <w:rsid w:val="00DE26DA"/>
    <w:rsid w:val="00DE2813"/>
    <w:rsid w:val="00DE322E"/>
    <w:rsid w:val="00DE33B6"/>
    <w:rsid w:val="00DE377E"/>
    <w:rsid w:val="00DE46AF"/>
    <w:rsid w:val="00DE589C"/>
    <w:rsid w:val="00DE599B"/>
    <w:rsid w:val="00DE7D7D"/>
    <w:rsid w:val="00DF01EB"/>
    <w:rsid w:val="00DF0609"/>
    <w:rsid w:val="00DF132E"/>
    <w:rsid w:val="00DF14A3"/>
    <w:rsid w:val="00DF2BC1"/>
    <w:rsid w:val="00DF3A64"/>
    <w:rsid w:val="00DF454E"/>
    <w:rsid w:val="00DF4CC0"/>
    <w:rsid w:val="00DF4ED5"/>
    <w:rsid w:val="00DF5152"/>
    <w:rsid w:val="00DF59B0"/>
    <w:rsid w:val="00DF61C6"/>
    <w:rsid w:val="00DF75BA"/>
    <w:rsid w:val="00E00084"/>
    <w:rsid w:val="00E01512"/>
    <w:rsid w:val="00E03D48"/>
    <w:rsid w:val="00E05BBF"/>
    <w:rsid w:val="00E05E43"/>
    <w:rsid w:val="00E077BC"/>
    <w:rsid w:val="00E1027F"/>
    <w:rsid w:val="00E10831"/>
    <w:rsid w:val="00E1109B"/>
    <w:rsid w:val="00E11B11"/>
    <w:rsid w:val="00E1468F"/>
    <w:rsid w:val="00E1475E"/>
    <w:rsid w:val="00E16D20"/>
    <w:rsid w:val="00E179AA"/>
    <w:rsid w:val="00E20C35"/>
    <w:rsid w:val="00E217C2"/>
    <w:rsid w:val="00E21C6C"/>
    <w:rsid w:val="00E21D69"/>
    <w:rsid w:val="00E229A1"/>
    <w:rsid w:val="00E22A4E"/>
    <w:rsid w:val="00E22B1F"/>
    <w:rsid w:val="00E22CEF"/>
    <w:rsid w:val="00E24C5F"/>
    <w:rsid w:val="00E2531E"/>
    <w:rsid w:val="00E27875"/>
    <w:rsid w:val="00E27A5A"/>
    <w:rsid w:val="00E27B3B"/>
    <w:rsid w:val="00E27CF6"/>
    <w:rsid w:val="00E301FC"/>
    <w:rsid w:val="00E30833"/>
    <w:rsid w:val="00E309AC"/>
    <w:rsid w:val="00E330AD"/>
    <w:rsid w:val="00E33188"/>
    <w:rsid w:val="00E333C8"/>
    <w:rsid w:val="00E33C64"/>
    <w:rsid w:val="00E358C7"/>
    <w:rsid w:val="00E36EB3"/>
    <w:rsid w:val="00E40335"/>
    <w:rsid w:val="00E40F1A"/>
    <w:rsid w:val="00E41790"/>
    <w:rsid w:val="00E418E5"/>
    <w:rsid w:val="00E4231E"/>
    <w:rsid w:val="00E42731"/>
    <w:rsid w:val="00E43750"/>
    <w:rsid w:val="00E43F92"/>
    <w:rsid w:val="00E46215"/>
    <w:rsid w:val="00E472CE"/>
    <w:rsid w:val="00E47D9A"/>
    <w:rsid w:val="00E500E2"/>
    <w:rsid w:val="00E51EC8"/>
    <w:rsid w:val="00E523B4"/>
    <w:rsid w:val="00E52525"/>
    <w:rsid w:val="00E52ED6"/>
    <w:rsid w:val="00E53E6B"/>
    <w:rsid w:val="00E54E34"/>
    <w:rsid w:val="00E54FE2"/>
    <w:rsid w:val="00E5573E"/>
    <w:rsid w:val="00E57247"/>
    <w:rsid w:val="00E573B5"/>
    <w:rsid w:val="00E57FB6"/>
    <w:rsid w:val="00E60202"/>
    <w:rsid w:val="00E606A9"/>
    <w:rsid w:val="00E61B3C"/>
    <w:rsid w:val="00E62B9D"/>
    <w:rsid w:val="00E62C78"/>
    <w:rsid w:val="00E62FD1"/>
    <w:rsid w:val="00E64604"/>
    <w:rsid w:val="00E6518C"/>
    <w:rsid w:val="00E65726"/>
    <w:rsid w:val="00E65901"/>
    <w:rsid w:val="00E66F1A"/>
    <w:rsid w:val="00E70671"/>
    <w:rsid w:val="00E718D5"/>
    <w:rsid w:val="00E72BB2"/>
    <w:rsid w:val="00E74CDF"/>
    <w:rsid w:val="00E75991"/>
    <w:rsid w:val="00E75E0C"/>
    <w:rsid w:val="00E75EED"/>
    <w:rsid w:val="00E777B4"/>
    <w:rsid w:val="00E800CE"/>
    <w:rsid w:val="00E823D3"/>
    <w:rsid w:val="00E82A79"/>
    <w:rsid w:val="00E82A82"/>
    <w:rsid w:val="00E83B6D"/>
    <w:rsid w:val="00E848C6"/>
    <w:rsid w:val="00E84F62"/>
    <w:rsid w:val="00E85959"/>
    <w:rsid w:val="00E8616C"/>
    <w:rsid w:val="00E90A7C"/>
    <w:rsid w:val="00E92800"/>
    <w:rsid w:val="00E92A2F"/>
    <w:rsid w:val="00E92FCC"/>
    <w:rsid w:val="00E932D8"/>
    <w:rsid w:val="00E95148"/>
    <w:rsid w:val="00E95FB5"/>
    <w:rsid w:val="00E9644F"/>
    <w:rsid w:val="00E97979"/>
    <w:rsid w:val="00EA02F6"/>
    <w:rsid w:val="00EA04C7"/>
    <w:rsid w:val="00EA079E"/>
    <w:rsid w:val="00EA1D5C"/>
    <w:rsid w:val="00EA30D7"/>
    <w:rsid w:val="00EA5BE0"/>
    <w:rsid w:val="00EA5FDA"/>
    <w:rsid w:val="00EA6CC5"/>
    <w:rsid w:val="00EB0907"/>
    <w:rsid w:val="00EB094E"/>
    <w:rsid w:val="00EB0B23"/>
    <w:rsid w:val="00EB0C84"/>
    <w:rsid w:val="00EB1419"/>
    <w:rsid w:val="00EB143A"/>
    <w:rsid w:val="00EB18BD"/>
    <w:rsid w:val="00EB3465"/>
    <w:rsid w:val="00EB3799"/>
    <w:rsid w:val="00EB3A12"/>
    <w:rsid w:val="00EB3A4A"/>
    <w:rsid w:val="00EB3BBB"/>
    <w:rsid w:val="00EB42B3"/>
    <w:rsid w:val="00EB4AC8"/>
    <w:rsid w:val="00EB5070"/>
    <w:rsid w:val="00EB5356"/>
    <w:rsid w:val="00EB5D89"/>
    <w:rsid w:val="00EB6D0D"/>
    <w:rsid w:val="00EB70AB"/>
    <w:rsid w:val="00EB7F8C"/>
    <w:rsid w:val="00EC0F5B"/>
    <w:rsid w:val="00EC150D"/>
    <w:rsid w:val="00EC1FE2"/>
    <w:rsid w:val="00EC2384"/>
    <w:rsid w:val="00EC2BF4"/>
    <w:rsid w:val="00EC2C66"/>
    <w:rsid w:val="00EC5BB0"/>
    <w:rsid w:val="00EC6FD7"/>
    <w:rsid w:val="00ED06F1"/>
    <w:rsid w:val="00ED0C2A"/>
    <w:rsid w:val="00ED0CA7"/>
    <w:rsid w:val="00ED1B6F"/>
    <w:rsid w:val="00ED200B"/>
    <w:rsid w:val="00ED284D"/>
    <w:rsid w:val="00ED2BA4"/>
    <w:rsid w:val="00ED3EC2"/>
    <w:rsid w:val="00ED3FF0"/>
    <w:rsid w:val="00ED426A"/>
    <w:rsid w:val="00ED4FFD"/>
    <w:rsid w:val="00ED5449"/>
    <w:rsid w:val="00ED5EFE"/>
    <w:rsid w:val="00ED6616"/>
    <w:rsid w:val="00ED69C7"/>
    <w:rsid w:val="00ED6AFE"/>
    <w:rsid w:val="00ED6D20"/>
    <w:rsid w:val="00ED6EB9"/>
    <w:rsid w:val="00ED742D"/>
    <w:rsid w:val="00EE04F5"/>
    <w:rsid w:val="00EE0B2F"/>
    <w:rsid w:val="00EE2F0E"/>
    <w:rsid w:val="00EE3706"/>
    <w:rsid w:val="00EE383B"/>
    <w:rsid w:val="00EE3CDC"/>
    <w:rsid w:val="00EE6B0B"/>
    <w:rsid w:val="00EE74AF"/>
    <w:rsid w:val="00EF0B15"/>
    <w:rsid w:val="00EF1B52"/>
    <w:rsid w:val="00EF24CE"/>
    <w:rsid w:val="00EF497F"/>
    <w:rsid w:val="00EF4F8A"/>
    <w:rsid w:val="00EF6496"/>
    <w:rsid w:val="00EF6560"/>
    <w:rsid w:val="00EF6D5F"/>
    <w:rsid w:val="00F00766"/>
    <w:rsid w:val="00F019E6"/>
    <w:rsid w:val="00F01D78"/>
    <w:rsid w:val="00F01E7A"/>
    <w:rsid w:val="00F02409"/>
    <w:rsid w:val="00F02534"/>
    <w:rsid w:val="00F0294F"/>
    <w:rsid w:val="00F02FF0"/>
    <w:rsid w:val="00F04796"/>
    <w:rsid w:val="00F04830"/>
    <w:rsid w:val="00F04968"/>
    <w:rsid w:val="00F057C6"/>
    <w:rsid w:val="00F0695D"/>
    <w:rsid w:val="00F06C35"/>
    <w:rsid w:val="00F06ED4"/>
    <w:rsid w:val="00F100FF"/>
    <w:rsid w:val="00F103EE"/>
    <w:rsid w:val="00F106C8"/>
    <w:rsid w:val="00F10D80"/>
    <w:rsid w:val="00F115EC"/>
    <w:rsid w:val="00F12011"/>
    <w:rsid w:val="00F12676"/>
    <w:rsid w:val="00F1340C"/>
    <w:rsid w:val="00F135C9"/>
    <w:rsid w:val="00F138D4"/>
    <w:rsid w:val="00F13C06"/>
    <w:rsid w:val="00F13DE9"/>
    <w:rsid w:val="00F149B8"/>
    <w:rsid w:val="00F1501E"/>
    <w:rsid w:val="00F1566E"/>
    <w:rsid w:val="00F1587C"/>
    <w:rsid w:val="00F16A44"/>
    <w:rsid w:val="00F17302"/>
    <w:rsid w:val="00F17888"/>
    <w:rsid w:val="00F22405"/>
    <w:rsid w:val="00F230C4"/>
    <w:rsid w:val="00F23396"/>
    <w:rsid w:val="00F241D3"/>
    <w:rsid w:val="00F24A46"/>
    <w:rsid w:val="00F2511E"/>
    <w:rsid w:val="00F26B0B"/>
    <w:rsid w:val="00F26EFC"/>
    <w:rsid w:val="00F27598"/>
    <w:rsid w:val="00F27AEF"/>
    <w:rsid w:val="00F27BC7"/>
    <w:rsid w:val="00F30F08"/>
    <w:rsid w:val="00F30F63"/>
    <w:rsid w:val="00F3212D"/>
    <w:rsid w:val="00F323A9"/>
    <w:rsid w:val="00F325F4"/>
    <w:rsid w:val="00F32AAD"/>
    <w:rsid w:val="00F346A5"/>
    <w:rsid w:val="00F348B6"/>
    <w:rsid w:val="00F35EF1"/>
    <w:rsid w:val="00F3666C"/>
    <w:rsid w:val="00F37142"/>
    <w:rsid w:val="00F371A4"/>
    <w:rsid w:val="00F37926"/>
    <w:rsid w:val="00F40260"/>
    <w:rsid w:val="00F408D5"/>
    <w:rsid w:val="00F41D4B"/>
    <w:rsid w:val="00F45812"/>
    <w:rsid w:val="00F45BDA"/>
    <w:rsid w:val="00F45D28"/>
    <w:rsid w:val="00F46398"/>
    <w:rsid w:val="00F47A0A"/>
    <w:rsid w:val="00F47E58"/>
    <w:rsid w:val="00F501A2"/>
    <w:rsid w:val="00F5078D"/>
    <w:rsid w:val="00F50A55"/>
    <w:rsid w:val="00F50E3D"/>
    <w:rsid w:val="00F51E86"/>
    <w:rsid w:val="00F52440"/>
    <w:rsid w:val="00F524D4"/>
    <w:rsid w:val="00F53013"/>
    <w:rsid w:val="00F5361F"/>
    <w:rsid w:val="00F53D71"/>
    <w:rsid w:val="00F5419B"/>
    <w:rsid w:val="00F550F8"/>
    <w:rsid w:val="00F553D3"/>
    <w:rsid w:val="00F55770"/>
    <w:rsid w:val="00F560C6"/>
    <w:rsid w:val="00F5633C"/>
    <w:rsid w:val="00F577F6"/>
    <w:rsid w:val="00F5792C"/>
    <w:rsid w:val="00F635AF"/>
    <w:rsid w:val="00F63CB7"/>
    <w:rsid w:val="00F64C9B"/>
    <w:rsid w:val="00F64CEF"/>
    <w:rsid w:val="00F64CF9"/>
    <w:rsid w:val="00F64E63"/>
    <w:rsid w:val="00F64EF0"/>
    <w:rsid w:val="00F6529F"/>
    <w:rsid w:val="00F65E7C"/>
    <w:rsid w:val="00F66A20"/>
    <w:rsid w:val="00F66C0C"/>
    <w:rsid w:val="00F66FAE"/>
    <w:rsid w:val="00F674D6"/>
    <w:rsid w:val="00F70682"/>
    <w:rsid w:val="00F70912"/>
    <w:rsid w:val="00F71060"/>
    <w:rsid w:val="00F716D7"/>
    <w:rsid w:val="00F726E5"/>
    <w:rsid w:val="00F761EC"/>
    <w:rsid w:val="00F7683C"/>
    <w:rsid w:val="00F768AB"/>
    <w:rsid w:val="00F80017"/>
    <w:rsid w:val="00F80A89"/>
    <w:rsid w:val="00F80E80"/>
    <w:rsid w:val="00F818DD"/>
    <w:rsid w:val="00F829D6"/>
    <w:rsid w:val="00F833DA"/>
    <w:rsid w:val="00F8365B"/>
    <w:rsid w:val="00F8424A"/>
    <w:rsid w:val="00F84ED3"/>
    <w:rsid w:val="00F85254"/>
    <w:rsid w:val="00F8670A"/>
    <w:rsid w:val="00F871B3"/>
    <w:rsid w:val="00F878DA"/>
    <w:rsid w:val="00F87E29"/>
    <w:rsid w:val="00F90551"/>
    <w:rsid w:val="00F90E80"/>
    <w:rsid w:val="00F91995"/>
    <w:rsid w:val="00F91AB8"/>
    <w:rsid w:val="00F91C2B"/>
    <w:rsid w:val="00F938C4"/>
    <w:rsid w:val="00F947AE"/>
    <w:rsid w:val="00F94BEC"/>
    <w:rsid w:val="00F9652C"/>
    <w:rsid w:val="00F9710E"/>
    <w:rsid w:val="00F973FE"/>
    <w:rsid w:val="00FA0158"/>
    <w:rsid w:val="00FA02D1"/>
    <w:rsid w:val="00FA08FC"/>
    <w:rsid w:val="00FA1F63"/>
    <w:rsid w:val="00FA3F3E"/>
    <w:rsid w:val="00FA4C4E"/>
    <w:rsid w:val="00FA4C53"/>
    <w:rsid w:val="00FA4ECE"/>
    <w:rsid w:val="00FA4F1E"/>
    <w:rsid w:val="00FA550A"/>
    <w:rsid w:val="00FA5A59"/>
    <w:rsid w:val="00FA6A6E"/>
    <w:rsid w:val="00FA7666"/>
    <w:rsid w:val="00FA7856"/>
    <w:rsid w:val="00FB0289"/>
    <w:rsid w:val="00FB03BA"/>
    <w:rsid w:val="00FB149B"/>
    <w:rsid w:val="00FB1F71"/>
    <w:rsid w:val="00FB21C6"/>
    <w:rsid w:val="00FB2494"/>
    <w:rsid w:val="00FB3A3D"/>
    <w:rsid w:val="00FB46AA"/>
    <w:rsid w:val="00FB46F7"/>
    <w:rsid w:val="00FB47E4"/>
    <w:rsid w:val="00FB57C3"/>
    <w:rsid w:val="00FB70EA"/>
    <w:rsid w:val="00FB7EEA"/>
    <w:rsid w:val="00FB7F10"/>
    <w:rsid w:val="00FC2463"/>
    <w:rsid w:val="00FC4AD6"/>
    <w:rsid w:val="00FC56D6"/>
    <w:rsid w:val="00FC5C88"/>
    <w:rsid w:val="00FC6972"/>
    <w:rsid w:val="00FC6F97"/>
    <w:rsid w:val="00FC6FC9"/>
    <w:rsid w:val="00FD0422"/>
    <w:rsid w:val="00FD0960"/>
    <w:rsid w:val="00FD21AA"/>
    <w:rsid w:val="00FD2226"/>
    <w:rsid w:val="00FD2E61"/>
    <w:rsid w:val="00FD32E7"/>
    <w:rsid w:val="00FD3A50"/>
    <w:rsid w:val="00FD488B"/>
    <w:rsid w:val="00FD5FF5"/>
    <w:rsid w:val="00FE0251"/>
    <w:rsid w:val="00FE07A9"/>
    <w:rsid w:val="00FE0A31"/>
    <w:rsid w:val="00FE1AA8"/>
    <w:rsid w:val="00FE1AC4"/>
    <w:rsid w:val="00FE1B0E"/>
    <w:rsid w:val="00FE2D88"/>
    <w:rsid w:val="00FE3F44"/>
    <w:rsid w:val="00FE60E2"/>
    <w:rsid w:val="00FE612E"/>
    <w:rsid w:val="00FE6177"/>
    <w:rsid w:val="00FE64E5"/>
    <w:rsid w:val="00FE6BD4"/>
    <w:rsid w:val="00FF03E1"/>
    <w:rsid w:val="00FF0AED"/>
    <w:rsid w:val="00FF1007"/>
    <w:rsid w:val="00FF2397"/>
    <w:rsid w:val="00FF2558"/>
    <w:rsid w:val="00FF37E3"/>
    <w:rsid w:val="00FF6637"/>
    <w:rsid w:val="00FF6F9A"/>
    <w:rsid w:val="00FF719C"/>
    <w:rsid w:val="010D65CA"/>
    <w:rsid w:val="01275155"/>
    <w:rsid w:val="01527EDF"/>
    <w:rsid w:val="01B3097E"/>
    <w:rsid w:val="01D92217"/>
    <w:rsid w:val="01DE1773"/>
    <w:rsid w:val="01F36A43"/>
    <w:rsid w:val="02060188"/>
    <w:rsid w:val="03461133"/>
    <w:rsid w:val="03C467AE"/>
    <w:rsid w:val="03D1333D"/>
    <w:rsid w:val="042055CC"/>
    <w:rsid w:val="044712EC"/>
    <w:rsid w:val="04651CD8"/>
    <w:rsid w:val="05383DBD"/>
    <w:rsid w:val="057865C0"/>
    <w:rsid w:val="05E05ABA"/>
    <w:rsid w:val="06053C59"/>
    <w:rsid w:val="067C1324"/>
    <w:rsid w:val="069E36BB"/>
    <w:rsid w:val="070C6325"/>
    <w:rsid w:val="073E1D30"/>
    <w:rsid w:val="07BB058C"/>
    <w:rsid w:val="07EF35EE"/>
    <w:rsid w:val="08136DC5"/>
    <w:rsid w:val="08231622"/>
    <w:rsid w:val="087A3C3E"/>
    <w:rsid w:val="088568C7"/>
    <w:rsid w:val="08CB5EF9"/>
    <w:rsid w:val="09A6584F"/>
    <w:rsid w:val="09B240EC"/>
    <w:rsid w:val="09C80602"/>
    <w:rsid w:val="09F15E86"/>
    <w:rsid w:val="0A1220A5"/>
    <w:rsid w:val="0A767257"/>
    <w:rsid w:val="0A8F7AAE"/>
    <w:rsid w:val="0AD76072"/>
    <w:rsid w:val="0B09160F"/>
    <w:rsid w:val="0B9D7C6D"/>
    <w:rsid w:val="0C590374"/>
    <w:rsid w:val="0C61374A"/>
    <w:rsid w:val="0C9B1685"/>
    <w:rsid w:val="0D4D0F89"/>
    <w:rsid w:val="0D5D414A"/>
    <w:rsid w:val="0E11473E"/>
    <w:rsid w:val="0EB714B0"/>
    <w:rsid w:val="0ED4384E"/>
    <w:rsid w:val="0EE3444F"/>
    <w:rsid w:val="0F4F6BD2"/>
    <w:rsid w:val="0FAF24D2"/>
    <w:rsid w:val="0FC6566F"/>
    <w:rsid w:val="10234E2B"/>
    <w:rsid w:val="102A466F"/>
    <w:rsid w:val="109A0E82"/>
    <w:rsid w:val="109B6424"/>
    <w:rsid w:val="10A65821"/>
    <w:rsid w:val="10CB53C8"/>
    <w:rsid w:val="1139154F"/>
    <w:rsid w:val="122210D0"/>
    <w:rsid w:val="12572612"/>
    <w:rsid w:val="127E0057"/>
    <w:rsid w:val="127E28E2"/>
    <w:rsid w:val="12AC1510"/>
    <w:rsid w:val="13182801"/>
    <w:rsid w:val="13CE1647"/>
    <w:rsid w:val="142B0848"/>
    <w:rsid w:val="1494741D"/>
    <w:rsid w:val="14E75735"/>
    <w:rsid w:val="15327F3C"/>
    <w:rsid w:val="15427F5D"/>
    <w:rsid w:val="162C31E2"/>
    <w:rsid w:val="165D0EA9"/>
    <w:rsid w:val="16783AEC"/>
    <w:rsid w:val="16D9587F"/>
    <w:rsid w:val="16E80942"/>
    <w:rsid w:val="170F61FF"/>
    <w:rsid w:val="18150CA7"/>
    <w:rsid w:val="18253D16"/>
    <w:rsid w:val="18704166"/>
    <w:rsid w:val="190A6EA1"/>
    <w:rsid w:val="19A31CDB"/>
    <w:rsid w:val="19A718D1"/>
    <w:rsid w:val="19B23A8B"/>
    <w:rsid w:val="19EF056A"/>
    <w:rsid w:val="1A2C2424"/>
    <w:rsid w:val="1A400CBF"/>
    <w:rsid w:val="1AC83E01"/>
    <w:rsid w:val="1ADC7CD8"/>
    <w:rsid w:val="1AE47A0B"/>
    <w:rsid w:val="1B3425D8"/>
    <w:rsid w:val="1B4740C2"/>
    <w:rsid w:val="1B6F217C"/>
    <w:rsid w:val="1C0A7763"/>
    <w:rsid w:val="1C6E39C8"/>
    <w:rsid w:val="1C762440"/>
    <w:rsid w:val="1C914AAE"/>
    <w:rsid w:val="1C972914"/>
    <w:rsid w:val="1D8334A3"/>
    <w:rsid w:val="1DDB7A8A"/>
    <w:rsid w:val="1EF31B8E"/>
    <w:rsid w:val="1FA13B72"/>
    <w:rsid w:val="1FEB6E47"/>
    <w:rsid w:val="206409DB"/>
    <w:rsid w:val="209F071C"/>
    <w:rsid w:val="20A10691"/>
    <w:rsid w:val="20C22ED4"/>
    <w:rsid w:val="211147DE"/>
    <w:rsid w:val="21AD4952"/>
    <w:rsid w:val="232055C2"/>
    <w:rsid w:val="232A6A14"/>
    <w:rsid w:val="23307C29"/>
    <w:rsid w:val="237304E3"/>
    <w:rsid w:val="23983A20"/>
    <w:rsid w:val="23E2736C"/>
    <w:rsid w:val="23FF2086"/>
    <w:rsid w:val="240C0027"/>
    <w:rsid w:val="243D7189"/>
    <w:rsid w:val="24600A59"/>
    <w:rsid w:val="24B27511"/>
    <w:rsid w:val="25053CDA"/>
    <w:rsid w:val="25BF42BF"/>
    <w:rsid w:val="266F465F"/>
    <w:rsid w:val="26940ED9"/>
    <w:rsid w:val="26B216E8"/>
    <w:rsid w:val="27071E9D"/>
    <w:rsid w:val="27F808E6"/>
    <w:rsid w:val="284B3419"/>
    <w:rsid w:val="28AC02F1"/>
    <w:rsid w:val="28B910C0"/>
    <w:rsid w:val="29086F3D"/>
    <w:rsid w:val="296543A4"/>
    <w:rsid w:val="2A447531"/>
    <w:rsid w:val="2AEB2687"/>
    <w:rsid w:val="2AF05CC8"/>
    <w:rsid w:val="2B213A70"/>
    <w:rsid w:val="2B82123D"/>
    <w:rsid w:val="2B862968"/>
    <w:rsid w:val="2B986D7B"/>
    <w:rsid w:val="2BD575BF"/>
    <w:rsid w:val="2BF51A0F"/>
    <w:rsid w:val="2C122E31"/>
    <w:rsid w:val="2C624C14"/>
    <w:rsid w:val="2D0B7011"/>
    <w:rsid w:val="2D0C3CF4"/>
    <w:rsid w:val="2D3F3D29"/>
    <w:rsid w:val="2D7B23E8"/>
    <w:rsid w:val="2D826A1A"/>
    <w:rsid w:val="2D913453"/>
    <w:rsid w:val="2D9A3BB6"/>
    <w:rsid w:val="2DAE5C30"/>
    <w:rsid w:val="2DEC744F"/>
    <w:rsid w:val="2EE361B6"/>
    <w:rsid w:val="2FBB7C31"/>
    <w:rsid w:val="30281C88"/>
    <w:rsid w:val="307C2E64"/>
    <w:rsid w:val="308D644E"/>
    <w:rsid w:val="30DD46C1"/>
    <w:rsid w:val="310D7A87"/>
    <w:rsid w:val="319D3D2B"/>
    <w:rsid w:val="31C95924"/>
    <w:rsid w:val="31EF2B7A"/>
    <w:rsid w:val="31FB2A20"/>
    <w:rsid w:val="3232338A"/>
    <w:rsid w:val="32833846"/>
    <w:rsid w:val="3309252A"/>
    <w:rsid w:val="337C33FA"/>
    <w:rsid w:val="346A2ADD"/>
    <w:rsid w:val="34A17281"/>
    <w:rsid w:val="35773192"/>
    <w:rsid w:val="35A43EF5"/>
    <w:rsid w:val="360C593C"/>
    <w:rsid w:val="361F6B5B"/>
    <w:rsid w:val="3645456C"/>
    <w:rsid w:val="36A67FA1"/>
    <w:rsid w:val="36B85B13"/>
    <w:rsid w:val="372C4753"/>
    <w:rsid w:val="377834F5"/>
    <w:rsid w:val="379559FA"/>
    <w:rsid w:val="38AE254E"/>
    <w:rsid w:val="38BC74D1"/>
    <w:rsid w:val="38E469F5"/>
    <w:rsid w:val="394F5970"/>
    <w:rsid w:val="39A27F0D"/>
    <w:rsid w:val="39C13A26"/>
    <w:rsid w:val="3A6869D8"/>
    <w:rsid w:val="3ACB55AB"/>
    <w:rsid w:val="3AF02707"/>
    <w:rsid w:val="3AF93D15"/>
    <w:rsid w:val="3B180F00"/>
    <w:rsid w:val="3B296B66"/>
    <w:rsid w:val="3B2B044B"/>
    <w:rsid w:val="3B7E0CFF"/>
    <w:rsid w:val="3BC248D5"/>
    <w:rsid w:val="3C43097B"/>
    <w:rsid w:val="3C625EC6"/>
    <w:rsid w:val="3C785F45"/>
    <w:rsid w:val="3D886C3B"/>
    <w:rsid w:val="3EC62D97"/>
    <w:rsid w:val="3ED022A8"/>
    <w:rsid w:val="3EDF27D0"/>
    <w:rsid w:val="3EF913BF"/>
    <w:rsid w:val="3F80388E"/>
    <w:rsid w:val="3FA0552B"/>
    <w:rsid w:val="3FB35A12"/>
    <w:rsid w:val="40207CD9"/>
    <w:rsid w:val="40AD25D6"/>
    <w:rsid w:val="41173BF9"/>
    <w:rsid w:val="41941570"/>
    <w:rsid w:val="420C765B"/>
    <w:rsid w:val="4313127F"/>
    <w:rsid w:val="43BB48D8"/>
    <w:rsid w:val="43E97C54"/>
    <w:rsid w:val="44102666"/>
    <w:rsid w:val="44430900"/>
    <w:rsid w:val="44B204CA"/>
    <w:rsid w:val="44C1472D"/>
    <w:rsid w:val="44EA41C0"/>
    <w:rsid w:val="453005D5"/>
    <w:rsid w:val="45325D93"/>
    <w:rsid w:val="45FD47E6"/>
    <w:rsid w:val="46787E89"/>
    <w:rsid w:val="46997650"/>
    <w:rsid w:val="472A3B67"/>
    <w:rsid w:val="472C6E56"/>
    <w:rsid w:val="47485048"/>
    <w:rsid w:val="480142D4"/>
    <w:rsid w:val="48170730"/>
    <w:rsid w:val="48AD483A"/>
    <w:rsid w:val="49AB4468"/>
    <w:rsid w:val="4A286032"/>
    <w:rsid w:val="4A976A1A"/>
    <w:rsid w:val="4A9B460E"/>
    <w:rsid w:val="4AAF6BA5"/>
    <w:rsid w:val="4AD145FD"/>
    <w:rsid w:val="4ADD7DE7"/>
    <w:rsid w:val="4B3443FA"/>
    <w:rsid w:val="4B9943BC"/>
    <w:rsid w:val="4B9A7C00"/>
    <w:rsid w:val="4C203473"/>
    <w:rsid w:val="4C662770"/>
    <w:rsid w:val="4C6E4221"/>
    <w:rsid w:val="4CA7034B"/>
    <w:rsid w:val="4D057181"/>
    <w:rsid w:val="4D2E66D8"/>
    <w:rsid w:val="4D363BB7"/>
    <w:rsid w:val="4D5B72C1"/>
    <w:rsid w:val="4D8B18DC"/>
    <w:rsid w:val="4DE16B75"/>
    <w:rsid w:val="4E107559"/>
    <w:rsid w:val="4ED676B8"/>
    <w:rsid w:val="4EE031F1"/>
    <w:rsid w:val="4EFB2D25"/>
    <w:rsid w:val="4F0771E0"/>
    <w:rsid w:val="4F7A3CCF"/>
    <w:rsid w:val="4FB22C70"/>
    <w:rsid w:val="4FC51AF2"/>
    <w:rsid w:val="4FDF01B5"/>
    <w:rsid w:val="50883CC2"/>
    <w:rsid w:val="50E21C1C"/>
    <w:rsid w:val="510C6D30"/>
    <w:rsid w:val="5129664D"/>
    <w:rsid w:val="51B750E9"/>
    <w:rsid w:val="51D0545E"/>
    <w:rsid w:val="51E15477"/>
    <w:rsid w:val="521E31BF"/>
    <w:rsid w:val="52331662"/>
    <w:rsid w:val="52C150E8"/>
    <w:rsid w:val="52F95A87"/>
    <w:rsid w:val="53E2526E"/>
    <w:rsid w:val="53F57F4F"/>
    <w:rsid w:val="54596730"/>
    <w:rsid w:val="54DD7595"/>
    <w:rsid w:val="55564A1D"/>
    <w:rsid w:val="55BE25C3"/>
    <w:rsid w:val="56553136"/>
    <w:rsid w:val="56686CCC"/>
    <w:rsid w:val="56DC15A3"/>
    <w:rsid w:val="5745332D"/>
    <w:rsid w:val="57840C72"/>
    <w:rsid w:val="57B3383E"/>
    <w:rsid w:val="58666A78"/>
    <w:rsid w:val="58AD704A"/>
    <w:rsid w:val="58CC44BC"/>
    <w:rsid w:val="594D6137"/>
    <w:rsid w:val="59D75DA3"/>
    <w:rsid w:val="5A21232F"/>
    <w:rsid w:val="5AF815CD"/>
    <w:rsid w:val="5B150ED7"/>
    <w:rsid w:val="5B9C46E4"/>
    <w:rsid w:val="5BC77D93"/>
    <w:rsid w:val="5BF70508"/>
    <w:rsid w:val="5BF7232E"/>
    <w:rsid w:val="5C6A7BF3"/>
    <w:rsid w:val="5CB42B12"/>
    <w:rsid w:val="5CC46711"/>
    <w:rsid w:val="5CCF262E"/>
    <w:rsid w:val="5D183C5A"/>
    <w:rsid w:val="5D482290"/>
    <w:rsid w:val="5D7A3273"/>
    <w:rsid w:val="5DAF75FB"/>
    <w:rsid w:val="5DC5158A"/>
    <w:rsid w:val="5E056FE1"/>
    <w:rsid w:val="5E5D2E2D"/>
    <w:rsid w:val="5E691566"/>
    <w:rsid w:val="5ED660A5"/>
    <w:rsid w:val="5EF534F9"/>
    <w:rsid w:val="5F497347"/>
    <w:rsid w:val="5FA75D5D"/>
    <w:rsid w:val="5FF34165"/>
    <w:rsid w:val="5FF90DC7"/>
    <w:rsid w:val="60024AF2"/>
    <w:rsid w:val="60BA670C"/>
    <w:rsid w:val="60BC66F6"/>
    <w:rsid w:val="627D14E4"/>
    <w:rsid w:val="62C236F2"/>
    <w:rsid w:val="63FA419B"/>
    <w:rsid w:val="640D23A2"/>
    <w:rsid w:val="64DD55CE"/>
    <w:rsid w:val="65015B6D"/>
    <w:rsid w:val="651562E7"/>
    <w:rsid w:val="652F6DCD"/>
    <w:rsid w:val="65362175"/>
    <w:rsid w:val="657820BD"/>
    <w:rsid w:val="65E5730F"/>
    <w:rsid w:val="65F41748"/>
    <w:rsid w:val="66995A4D"/>
    <w:rsid w:val="66FB5425"/>
    <w:rsid w:val="677539A5"/>
    <w:rsid w:val="67AC214E"/>
    <w:rsid w:val="6864165E"/>
    <w:rsid w:val="68945B31"/>
    <w:rsid w:val="69545555"/>
    <w:rsid w:val="69AA1D34"/>
    <w:rsid w:val="6A9A5A54"/>
    <w:rsid w:val="6ABB0543"/>
    <w:rsid w:val="6AD77505"/>
    <w:rsid w:val="6B96722A"/>
    <w:rsid w:val="6B9F4796"/>
    <w:rsid w:val="6C7A1FD0"/>
    <w:rsid w:val="6C8C2A60"/>
    <w:rsid w:val="6D68758C"/>
    <w:rsid w:val="6D9914F3"/>
    <w:rsid w:val="6DB9234E"/>
    <w:rsid w:val="6DDC77EE"/>
    <w:rsid w:val="6DF947B3"/>
    <w:rsid w:val="6F0A6CFC"/>
    <w:rsid w:val="6F644604"/>
    <w:rsid w:val="6F9A6322"/>
    <w:rsid w:val="6FA24C9A"/>
    <w:rsid w:val="6FEF189F"/>
    <w:rsid w:val="6FF1750F"/>
    <w:rsid w:val="700365A8"/>
    <w:rsid w:val="700C69E4"/>
    <w:rsid w:val="709714AC"/>
    <w:rsid w:val="70A247D8"/>
    <w:rsid w:val="71257460"/>
    <w:rsid w:val="71427360"/>
    <w:rsid w:val="721403D5"/>
    <w:rsid w:val="728E5893"/>
    <w:rsid w:val="72E51C79"/>
    <w:rsid w:val="72F2125C"/>
    <w:rsid w:val="74693663"/>
    <w:rsid w:val="74CB4CF9"/>
    <w:rsid w:val="75183A02"/>
    <w:rsid w:val="755C3532"/>
    <w:rsid w:val="75CA4550"/>
    <w:rsid w:val="75CF2457"/>
    <w:rsid w:val="75EC30C0"/>
    <w:rsid w:val="76104E71"/>
    <w:rsid w:val="76323E86"/>
    <w:rsid w:val="7644732D"/>
    <w:rsid w:val="76521E3C"/>
    <w:rsid w:val="7661452C"/>
    <w:rsid w:val="76B62EB8"/>
    <w:rsid w:val="76F61765"/>
    <w:rsid w:val="77020E41"/>
    <w:rsid w:val="77897676"/>
    <w:rsid w:val="7831552D"/>
    <w:rsid w:val="78B64028"/>
    <w:rsid w:val="78C05749"/>
    <w:rsid w:val="78F97604"/>
    <w:rsid w:val="790068CB"/>
    <w:rsid w:val="7910652B"/>
    <w:rsid w:val="79506074"/>
    <w:rsid w:val="7A4D38E8"/>
    <w:rsid w:val="7A725265"/>
    <w:rsid w:val="7ADD6D29"/>
    <w:rsid w:val="7B2F4023"/>
    <w:rsid w:val="7B374C90"/>
    <w:rsid w:val="7B7B1B66"/>
    <w:rsid w:val="7B8D0267"/>
    <w:rsid w:val="7BAB12FD"/>
    <w:rsid w:val="7BCD6162"/>
    <w:rsid w:val="7BDD4D65"/>
    <w:rsid w:val="7BF20231"/>
    <w:rsid w:val="7BF73FB5"/>
    <w:rsid w:val="7C04252D"/>
    <w:rsid w:val="7C255C26"/>
    <w:rsid w:val="7CA53C3D"/>
    <w:rsid w:val="7CBA4472"/>
    <w:rsid w:val="7CDB5685"/>
    <w:rsid w:val="7D1607F8"/>
    <w:rsid w:val="7D1C4990"/>
    <w:rsid w:val="7D4C0002"/>
    <w:rsid w:val="7D90528B"/>
    <w:rsid w:val="7D9643A3"/>
    <w:rsid w:val="7D96670B"/>
    <w:rsid w:val="7D9E5F42"/>
    <w:rsid w:val="7DA017BC"/>
    <w:rsid w:val="7DA708AC"/>
    <w:rsid w:val="7DB76C33"/>
    <w:rsid w:val="7DFC1D56"/>
    <w:rsid w:val="7E5E6FCF"/>
    <w:rsid w:val="7F0822D7"/>
    <w:rsid w:val="7F4B4D6B"/>
    <w:rsid w:val="7F597710"/>
    <w:rsid w:val="7F700B24"/>
    <w:rsid w:val="7FD073AE"/>
    <w:rsid w:val="7FD75DC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semiHidden="0" w:name="heading 7"/>
    <w:lsdException w:qFormat="1" w:uiPriority="99" w:semiHidden="0" w:name="heading 8"/>
    <w:lsdException w:qFormat="1"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spacing w:after="120" w:line="360" w:lineRule="auto"/>
      <w:ind w:firstLine="200" w:firstLineChars="200"/>
      <w:jc w:val="both"/>
    </w:pPr>
    <w:rPr>
      <w:rFonts w:ascii="仿宋_GB2312" w:hAnsi="Times New Roman" w:eastAsia="仿宋" w:cs="Times New Roman"/>
      <w:kern w:val="2"/>
      <w:sz w:val="24"/>
      <w:szCs w:val="24"/>
      <w:lang w:val="en-US" w:eastAsia="zh-CN" w:bidi="ar-SA"/>
    </w:rPr>
  </w:style>
  <w:style w:type="paragraph" w:styleId="5">
    <w:name w:val="heading 1"/>
    <w:basedOn w:val="1"/>
    <w:next w:val="1"/>
    <w:link w:val="38"/>
    <w:autoRedefine/>
    <w:qFormat/>
    <w:uiPriority w:val="9"/>
    <w:pPr>
      <w:numPr>
        <w:ilvl w:val="0"/>
        <w:numId w:val="1"/>
      </w:numPr>
      <w:ind w:left="498" w:hanging="498" w:hangingChars="177"/>
      <w:outlineLvl w:val="0"/>
    </w:pPr>
    <w:rPr>
      <w:rFonts w:ascii="Times New Roman"/>
      <w:b/>
      <w:bCs/>
      <w:kern w:val="44"/>
      <w:sz w:val="30"/>
      <w:szCs w:val="28"/>
    </w:rPr>
  </w:style>
  <w:style w:type="paragraph" w:styleId="6">
    <w:name w:val="heading 2"/>
    <w:basedOn w:val="1"/>
    <w:next w:val="1"/>
    <w:link w:val="47"/>
    <w:autoRedefine/>
    <w:unhideWhenUsed/>
    <w:qFormat/>
    <w:uiPriority w:val="0"/>
    <w:pPr>
      <w:numPr>
        <w:ilvl w:val="1"/>
        <w:numId w:val="1"/>
      </w:numPr>
      <w:spacing w:before="120"/>
      <w:ind w:firstLine="0" w:firstLineChars="0"/>
      <w:jc w:val="left"/>
      <w:outlineLvl w:val="1"/>
    </w:pPr>
    <w:rPr>
      <w:rFonts w:ascii="Times New Roman" w:cstheme="majorBidi"/>
      <w:b/>
      <w:bCs/>
      <w:sz w:val="28"/>
      <w:szCs w:val="32"/>
    </w:rPr>
  </w:style>
  <w:style w:type="paragraph" w:styleId="7">
    <w:name w:val="heading 3"/>
    <w:next w:val="1"/>
    <w:link w:val="36"/>
    <w:autoRedefine/>
    <w:unhideWhenUsed/>
    <w:qFormat/>
    <w:uiPriority w:val="0"/>
    <w:pPr>
      <w:numPr>
        <w:ilvl w:val="2"/>
        <w:numId w:val="1"/>
      </w:numPr>
      <w:spacing w:after="120" w:line="360" w:lineRule="auto"/>
      <w:ind w:left="843" w:hanging="843" w:hangingChars="300"/>
      <w:jc w:val="both"/>
      <w:outlineLvl w:val="2"/>
    </w:pPr>
    <w:rPr>
      <w:rFonts w:ascii="Times New Roman" w:hAnsi="Times New Roman" w:eastAsia="仿宋" w:cs="Times New Roman"/>
      <w:b/>
      <w:bCs/>
      <w:kern w:val="2"/>
      <w:sz w:val="28"/>
      <w:szCs w:val="32"/>
      <w:lang w:val="en-US" w:eastAsia="zh-CN" w:bidi="ar-SA"/>
    </w:rPr>
  </w:style>
  <w:style w:type="paragraph" w:styleId="8">
    <w:name w:val="heading 4"/>
    <w:basedOn w:val="1"/>
    <w:next w:val="1"/>
    <w:link w:val="41"/>
    <w:autoRedefine/>
    <w:unhideWhenUsed/>
    <w:qFormat/>
    <w:uiPriority w:val="0"/>
    <w:pPr>
      <w:numPr>
        <w:ilvl w:val="3"/>
        <w:numId w:val="1"/>
      </w:numPr>
      <w:ind w:left="0" w:firstLine="200"/>
      <w:jc w:val="left"/>
      <w:outlineLvl w:val="3"/>
    </w:pPr>
    <w:rPr>
      <w:rFonts w:ascii="Times New Roman" w:cstheme="majorBidi"/>
      <w:b/>
      <w:bCs/>
      <w:szCs w:val="28"/>
    </w:rPr>
  </w:style>
  <w:style w:type="paragraph" w:styleId="9">
    <w:name w:val="heading 5"/>
    <w:basedOn w:val="1"/>
    <w:next w:val="1"/>
    <w:link w:val="42"/>
    <w:autoRedefine/>
    <w:unhideWhenUsed/>
    <w:qFormat/>
    <w:uiPriority w:val="0"/>
    <w:pPr>
      <w:numPr>
        <w:ilvl w:val="4"/>
        <w:numId w:val="1"/>
      </w:numPr>
      <w:ind w:firstLine="0" w:firstLineChars="0"/>
      <w:outlineLvl w:val="4"/>
    </w:pPr>
    <w:rPr>
      <w:bCs/>
      <w:szCs w:val="28"/>
    </w:rPr>
  </w:style>
  <w:style w:type="paragraph" w:styleId="10">
    <w:name w:val="heading 6"/>
    <w:basedOn w:val="1"/>
    <w:next w:val="1"/>
    <w:link w:val="43"/>
    <w:autoRedefine/>
    <w:unhideWhenUsed/>
    <w:qFormat/>
    <w:uiPriority w:val="0"/>
    <w:pPr>
      <w:keepNext/>
      <w:keepLines/>
      <w:numPr>
        <w:ilvl w:val="5"/>
        <w:numId w:val="1"/>
      </w:numPr>
      <w:spacing w:before="240" w:after="64" w:line="320" w:lineRule="auto"/>
      <w:ind w:firstLine="0" w:firstLineChars="0"/>
      <w:outlineLvl w:val="5"/>
    </w:pPr>
    <w:rPr>
      <w:rFonts w:asciiTheme="majorHAnsi" w:hAnsiTheme="majorHAnsi" w:eastAsiaTheme="majorEastAsia" w:cstheme="majorBidi"/>
      <w:b/>
      <w:bCs/>
    </w:rPr>
  </w:style>
  <w:style w:type="paragraph" w:styleId="11">
    <w:name w:val="heading 7"/>
    <w:basedOn w:val="1"/>
    <w:next w:val="1"/>
    <w:link w:val="44"/>
    <w:autoRedefine/>
    <w:unhideWhenUsed/>
    <w:qFormat/>
    <w:uiPriority w:val="99"/>
    <w:pPr>
      <w:keepNext/>
      <w:keepLines/>
      <w:numPr>
        <w:ilvl w:val="6"/>
        <w:numId w:val="1"/>
      </w:numPr>
      <w:spacing w:before="240" w:after="64" w:line="320" w:lineRule="auto"/>
      <w:ind w:firstLine="0" w:firstLineChars="0"/>
      <w:outlineLvl w:val="6"/>
    </w:pPr>
    <w:rPr>
      <w:b/>
      <w:bCs/>
    </w:rPr>
  </w:style>
  <w:style w:type="paragraph" w:styleId="12">
    <w:name w:val="heading 8"/>
    <w:basedOn w:val="1"/>
    <w:next w:val="1"/>
    <w:link w:val="45"/>
    <w:autoRedefine/>
    <w:unhideWhenUsed/>
    <w:qFormat/>
    <w:uiPriority w:val="99"/>
    <w:pPr>
      <w:keepNext/>
      <w:keepLines/>
      <w:numPr>
        <w:ilvl w:val="7"/>
        <w:numId w:val="1"/>
      </w:numPr>
      <w:spacing w:before="240" w:after="64" w:line="320" w:lineRule="auto"/>
      <w:ind w:firstLine="0" w:firstLineChars="0"/>
      <w:outlineLvl w:val="7"/>
    </w:pPr>
    <w:rPr>
      <w:rFonts w:asciiTheme="majorHAnsi" w:hAnsiTheme="majorHAnsi" w:eastAsiaTheme="majorEastAsia" w:cstheme="majorBidi"/>
    </w:rPr>
  </w:style>
  <w:style w:type="paragraph" w:styleId="13">
    <w:name w:val="heading 9"/>
    <w:basedOn w:val="1"/>
    <w:next w:val="1"/>
    <w:link w:val="46"/>
    <w:autoRedefine/>
    <w:unhideWhenUsed/>
    <w:qFormat/>
    <w:uiPriority w:val="99"/>
    <w:pPr>
      <w:keepNext/>
      <w:keepLines/>
      <w:numPr>
        <w:ilvl w:val="8"/>
        <w:numId w:val="1"/>
      </w:numPr>
      <w:spacing w:before="240" w:after="64" w:line="320" w:lineRule="auto"/>
      <w:ind w:firstLine="0" w:firstLineChars="0"/>
      <w:outlineLvl w:val="8"/>
    </w:pPr>
    <w:rPr>
      <w:rFonts w:asciiTheme="majorHAnsi" w:hAnsiTheme="majorHAnsi" w:eastAsiaTheme="majorEastAsia" w:cstheme="majorBidi"/>
      <w:szCs w:val="21"/>
    </w:rPr>
  </w:style>
  <w:style w:type="character" w:default="1" w:styleId="33">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spacing w:line="360" w:lineRule="auto"/>
      <w:ind w:firstLine="420" w:firstLineChars="200"/>
    </w:pPr>
    <w:rPr>
      <w:rFonts w:eastAsia="仿宋"/>
      <w:kern w:val="0"/>
      <w:sz w:val="24"/>
      <w:szCs w:val="20"/>
    </w:rPr>
  </w:style>
  <w:style w:type="paragraph" w:styleId="3">
    <w:name w:val="Body Text Indent"/>
    <w:basedOn w:val="1"/>
    <w:next w:val="4"/>
    <w:link w:val="61"/>
    <w:autoRedefine/>
    <w:semiHidden/>
    <w:unhideWhenUsed/>
    <w:qFormat/>
    <w:uiPriority w:val="99"/>
    <w:pPr>
      <w:ind w:left="420" w:leftChars="200"/>
    </w:pPr>
  </w:style>
  <w:style w:type="paragraph" w:styleId="4">
    <w:name w:val="envelope return"/>
    <w:basedOn w:val="1"/>
    <w:autoRedefine/>
    <w:qFormat/>
    <w:uiPriority w:val="0"/>
    <w:pPr>
      <w:snapToGrid w:val="0"/>
    </w:pPr>
    <w:rPr>
      <w:rFonts w:ascii="Arial" w:hAnsi="Arial"/>
    </w:rPr>
  </w:style>
  <w:style w:type="paragraph" w:styleId="14">
    <w:name w:val="toc 7"/>
    <w:basedOn w:val="1"/>
    <w:next w:val="1"/>
    <w:autoRedefine/>
    <w:unhideWhenUsed/>
    <w:qFormat/>
    <w:uiPriority w:val="39"/>
    <w:pPr>
      <w:spacing w:after="0"/>
      <w:ind w:left="1440"/>
      <w:jc w:val="left"/>
    </w:pPr>
    <w:rPr>
      <w:rFonts w:asciiTheme="minorHAnsi" w:hAnsiTheme="minorHAnsi"/>
      <w:sz w:val="18"/>
      <w:szCs w:val="18"/>
    </w:rPr>
  </w:style>
  <w:style w:type="paragraph" w:styleId="15">
    <w:name w:val="caption"/>
    <w:basedOn w:val="1"/>
    <w:next w:val="1"/>
    <w:autoRedefine/>
    <w:unhideWhenUsed/>
    <w:qFormat/>
    <w:uiPriority w:val="35"/>
    <w:pPr>
      <w:ind w:left="900" w:firstLine="0" w:firstLineChars="0"/>
      <w:jc w:val="center"/>
    </w:pPr>
    <w:rPr>
      <w:rFonts w:ascii="Times New Roman"/>
      <w:sz w:val="20"/>
      <w:szCs w:val="20"/>
    </w:rPr>
  </w:style>
  <w:style w:type="paragraph" w:styleId="16">
    <w:name w:val="Document Map"/>
    <w:basedOn w:val="1"/>
    <w:link w:val="51"/>
    <w:autoRedefine/>
    <w:semiHidden/>
    <w:unhideWhenUsed/>
    <w:qFormat/>
    <w:uiPriority w:val="99"/>
    <w:rPr>
      <w:rFonts w:ascii="宋体" w:eastAsia="宋体"/>
      <w:sz w:val="18"/>
      <w:szCs w:val="18"/>
    </w:rPr>
  </w:style>
  <w:style w:type="paragraph" w:styleId="17">
    <w:name w:val="annotation text"/>
    <w:basedOn w:val="1"/>
    <w:link w:val="62"/>
    <w:autoRedefine/>
    <w:semiHidden/>
    <w:unhideWhenUsed/>
    <w:qFormat/>
    <w:uiPriority w:val="99"/>
    <w:pPr>
      <w:jc w:val="left"/>
    </w:pPr>
  </w:style>
  <w:style w:type="paragraph" w:styleId="18">
    <w:name w:val="toc 5"/>
    <w:basedOn w:val="1"/>
    <w:next w:val="1"/>
    <w:autoRedefine/>
    <w:unhideWhenUsed/>
    <w:qFormat/>
    <w:uiPriority w:val="39"/>
    <w:pPr>
      <w:spacing w:after="0"/>
      <w:ind w:left="960"/>
      <w:jc w:val="left"/>
    </w:pPr>
    <w:rPr>
      <w:rFonts w:asciiTheme="minorHAnsi" w:hAnsiTheme="minorHAnsi"/>
      <w:sz w:val="18"/>
      <w:szCs w:val="18"/>
    </w:rPr>
  </w:style>
  <w:style w:type="paragraph" w:styleId="19">
    <w:name w:val="toc 3"/>
    <w:basedOn w:val="1"/>
    <w:next w:val="1"/>
    <w:autoRedefine/>
    <w:unhideWhenUsed/>
    <w:qFormat/>
    <w:uiPriority w:val="39"/>
    <w:pPr>
      <w:tabs>
        <w:tab w:val="left" w:pos="1418"/>
        <w:tab w:val="left" w:pos="1560"/>
        <w:tab w:val="right" w:leader="dot" w:pos="8296"/>
      </w:tabs>
      <w:spacing w:after="0"/>
      <w:ind w:left="480" w:firstLine="400"/>
      <w:jc w:val="left"/>
    </w:pPr>
    <w:rPr>
      <w:rFonts w:asciiTheme="minorHAnsi" w:hAnsiTheme="minorHAnsi"/>
      <w:iCs/>
      <w:sz w:val="20"/>
      <w:szCs w:val="20"/>
    </w:rPr>
  </w:style>
  <w:style w:type="paragraph" w:styleId="20">
    <w:name w:val="toc 8"/>
    <w:basedOn w:val="1"/>
    <w:next w:val="1"/>
    <w:autoRedefine/>
    <w:unhideWhenUsed/>
    <w:qFormat/>
    <w:uiPriority w:val="39"/>
    <w:pPr>
      <w:spacing w:after="0"/>
      <w:ind w:left="1680"/>
      <w:jc w:val="left"/>
    </w:pPr>
    <w:rPr>
      <w:rFonts w:asciiTheme="minorHAnsi" w:hAnsiTheme="minorHAnsi"/>
      <w:sz w:val="18"/>
      <w:szCs w:val="18"/>
    </w:rPr>
  </w:style>
  <w:style w:type="paragraph" w:styleId="21">
    <w:name w:val="Balloon Text"/>
    <w:basedOn w:val="1"/>
    <w:link w:val="48"/>
    <w:autoRedefine/>
    <w:semiHidden/>
    <w:unhideWhenUsed/>
    <w:qFormat/>
    <w:uiPriority w:val="99"/>
    <w:pPr>
      <w:spacing w:line="240" w:lineRule="auto"/>
    </w:pPr>
    <w:rPr>
      <w:sz w:val="18"/>
      <w:szCs w:val="18"/>
    </w:rPr>
  </w:style>
  <w:style w:type="paragraph" w:styleId="22">
    <w:name w:val="footer"/>
    <w:basedOn w:val="1"/>
    <w:link w:val="40"/>
    <w:autoRedefine/>
    <w:unhideWhenUsed/>
    <w:qFormat/>
    <w:uiPriority w:val="99"/>
    <w:pPr>
      <w:tabs>
        <w:tab w:val="center" w:pos="4153"/>
        <w:tab w:val="right" w:pos="8306"/>
      </w:tabs>
      <w:snapToGrid w:val="0"/>
      <w:jc w:val="left"/>
    </w:pPr>
    <w:rPr>
      <w:sz w:val="18"/>
      <w:szCs w:val="18"/>
    </w:rPr>
  </w:style>
  <w:style w:type="paragraph" w:styleId="23">
    <w:name w:val="header"/>
    <w:basedOn w:val="1"/>
    <w:link w:val="39"/>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4">
    <w:name w:val="toc 1"/>
    <w:basedOn w:val="1"/>
    <w:next w:val="1"/>
    <w:autoRedefine/>
    <w:qFormat/>
    <w:uiPriority w:val="39"/>
    <w:pPr>
      <w:tabs>
        <w:tab w:val="left" w:pos="284"/>
        <w:tab w:val="left" w:pos="709"/>
        <w:tab w:val="right" w:leader="dot" w:pos="8296"/>
      </w:tabs>
      <w:spacing w:line="259" w:lineRule="auto"/>
      <w:ind w:left="211" w:hanging="211" w:hangingChars="100"/>
      <w:jc w:val="left"/>
    </w:pPr>
    <w:rPr>
      <w:rFonts w:asciiTheme="minorHAnsi" w:hAnsiTheme="minorHAnsi"/>
      <w:b/>
      <w:bCs/>
      <w:caps/>
      <w:sz w:val="20"/>
      <w:szCs w:val="20"/>
    </w:rPr>
  </w:style>
  <w:style w:type="paragraph" w:styleId="25">
    <w:name w:val="toc 4"/>
    <w:basedOn w:val="1"/>
    <w:next w:val="1"/>
    <w:autoRedefine/>
    <w:unhideWhenUsed/>
    <w:qFormat/>
    <w:uiPriority w:val="39"/>
    <w:pPr>
      <w:spacing w:after="0"/>
      <w:ind w:left="720"/>
      <w:jc w:val="left"/>
    </w:pPr>
    <w:rPr>
      <w:rFonts w:asciiTheme="minorHAnsi" w:hAnsiTheme="minorHAnsi"/>
      <w:sz w:val="18"/>
      <w:szCs w:val="18"/>
    </w:rPr>
  </w:style>
  <w:style w:type="paragraph" w:styleId="26">
    <w:name w:val="toc 6"/>
    <w:basedOn w:val="1"/>
    <w:next w:val="1"/>
    <w:autoRedefine/>
    <w:unhideWhenUsed/>
    <w:qFormat/>
    <w:uiPriority w:val="39"/>
    <w:pPr>
      <w:spacing w:after="0"/>
      <w:ind w:left="1200"/>
      <w:jc w:val="left"/>
    </w:pPr>
    <w:rPr>
      <w:rFonts w:asciiTheme="minorHAnsi" w:hAnsiTheme="minorHAnsi"/>
      <w:sz w:val="18"/>
      <w:szCs w:val="18"/>
    </w:rPr>
  </w:style>
  <w:style w:type="paragraph" w:styleId="27">
    <w:name w:val="toc 2"/>
    <w:basedOn w:val="1"/>
    <w:next w:val="1"/>
    <w:autoRedefine/>
    <w:unhideWhenUsed/>
    <w:qFormat/>
    <w:uiPriority w:val="39"/>
    <w:pPr>
      <w:tabs>
        <w:tab w:val="left" w:pos="993"/>
        <w:tab w:val="left" w:pos="1134"/>
        <w:tab w:val="left" w:pos="1440"/>
        <w:tab w:val="right" w:leader="dot" w:pos="8296"/>
      </w:tabs>
      <w:spacing w:after="0"/>
      <w:ind w:left="238" w:firstLine="400"/>
      <w:jc w:val="left"/>
    </w:pPr>
    <w:rPr>
      <w:rFonts w:asciiTheme="minorHAnsi" w:hAnsiTheme="minorHAnsi"/>
      <w:smallCaps/>
      <w:sz w:val="20"/>
      <w:szCs w:val="20"/>
    </w:rPr>
  </w:style>
  <w:style w:type="paragraph" w:styleId="28">
    <w:name w:val="toc 9"/>
    <w:basedOn w:val="1"/>
    <w:next w:val="1"/>
    <w:autoRedefine/>
    <w:unhideWhenUsed/>
    <w:qFormat/>
    <w:uiPriority w:val="39"/>
    <w:pPr>
      <w:spacing w:after="0"/>
      <w:ind w:left="1920"/>
      <w:jc w:val="left"/>
    </w:pPr>
    <w:rPr>
      <w:rFonts w:asciiTheme="minorHAnsi" w:hAnsiTheme="minorHAnsi"/>
      <w:sz w:val="18"/>
      <w:szCs w:val="18"/>
    </w:rPr>
  </w:style>
  <w:style w:type="paragraph" w:styleId="29">
    <w:name w:val="Normal (Web)"/>
    <w:basedOn w:val="1"/>
    <w:autoRedefine/>
    <w:semiHidden/>
    <w:unhideWhenUsed/>
    <w:qFormat/>
    <w:uiPriority w:val="99"/>
    <w:pPr>
      <w:spacing w:before="100" w:beforeAutospacing="1" w:after="100" w:afterAutospacing="1" w:line="240" w:lineRule="auto"/>
      <w:jc w:val="left"/>
    </w:pPr>
    <w:rPr>
      <w:rFonts w:ascii="宋体" w:hAnsi="宋体" w:eastAsia="宋体" w:cs="宋体"/>
      <w:kern w:val="0"/>
    </w:rPr>
  </w:style>
  <w:style w:type="paragraph" w:styleId="30">
    <w:name w:val="Title"/>
    <w:basedOn w:val="1"/>
    <w:next w:val="1"/>
    <w:link w:val="57"/>
    <w:autoRedefine/>
    <w:qFormat/>
    <w:uiPriority w:val="0"/>
    <w:pPr>
      <w:widowControl w:val="0"/>
      <w:spacing w:after="0" w:line="240" w:lineRule="auto"/>
      <w:ind w:firstLine="0" w:firstLineChars="0"/>
      <w:jc w:val="center"/>
    </w:pPr>
    <w:rPr>
      <w:rFonts w:ascii="Arial" w:hAnsi="Arial" w:eastAsia="宋体"/>
      <w:b/>
      <w:kern w:val="0"/>
      <w:sz w:val="36"/>
      <w:szCs w:val="20"/>
    </w:rPr>
  </w:style>
  <w:style w:type="paragraph" w:styleId="31">
    <w:name w:val="annotation subject"/>
    <w:basedOn w:val="17"/>
    <w:next w:val="17"/>
    <w:link w:val="64"/>
    <w:autoRedefine/>
    <w:semiHidden/>
    <w:qFormat/>
    <w:uiPriority w:val="0"/>
    <w:pPr>
      <w:widowControl w:val="0"/>
      <w:spacing w:after="0"/>
      <w:ind w:firstLine="0" w:firstLineChars="0"/>
    </w:pPr>
    <w:rPr>
      <w:rFonts w:ascii="Times New Roman" w:eastAsia="宋体"/>
      <w:b/>
      <w:bCs/>
      <w:kern w:val="0"/>
      <w:sz w:val="21"/>
      <w:szCs w:val="20"/>
    </w:rPr>
  </w:style>
  <w:style w:type="character" w:styleId="34">
    <w:name w:val="Hyperlink"/>
    <w:basedOn w:val="33"/>
    <w:autoRedefine/>
    <w:unhideWhenUsed/>
    <w:qFormat/>
    <w:uiPriority w:val="99"/>
    <w:rPr>
      <w:color w:val="0000FF" w:themeColor="hyperlink"/>
      <w:u w:val="single"/>
      <w14:textFill>
        <w14:solidFill>
          <w14:schemeClr w14:val="hlink"/>
        </w14:solidFill>
      </w14:textFill>
    </w:rPr>
  </w:style>
  <w:style w:type="character" w:styleId="35">
    <w:name w:val="annotation reference"/>
    <w:autoRedefine/>
    <w:qFormat/>
    <w:uiPriority w:val="0"/>
    <w:rPr>
      <w:sz w:val="21"/>
      <w:szCs w:val="21"/>
    </w:rPr>
  </w:style>
  <w:style w:type="character" w:customStyle="1" w:styleId="36">
    <w:name w:val="标题 3 Char"/>
    <w:basedOn w:val="33"/>
    <w:link w:val="7"/>
    <w:autoRedefine/>
    <w:qFormat/>
    <w:uiPriority w:val="0"/>
    <w:rPr>
      <w:rFonts w:eastAsia="仿宋"/>
      <w:b/>
      <w:bCs/>
      <w:kern w:val="2"/>
      <w:sz w:val="28"/>
      <w:szCs w:val="32"/>
    </w:rPr>
  </w:style>
  <w:style w:type="character" w:customStyle="1" w:styleId="37">
    <w:name w:val="标题 字符"/>
    <w:basedOn w:val="33"/>
    <w:autoRedefine/>
    <w:qFormat/>
    <w:uiPriority w:val="10"/>
    <w:rPr>
      <w:rFonts w:asciiTheme="majorHAnsi" w:hAnsiTheme="majorHAnsi" w:eastAsiaTheme="majorEastAsia" w:cstheme="majorBidi"/>
      <w:b/>
      <w:bCs/>
      <w:sz w:val="32"/>
      <w:szCs w:val="32"/>
    </w:rPr>
  </w:style>
  <w:style w:type="character" w:customStyle="1" w:styleId="38">
    <w:name w:val="标题 1 Char"/>
    <w:basedOn w:val="33"/>
    <w:link w:val="5"/>
    <w:autoRedefine/>
    <w:qFormat/>
    <w:uiPriority w:val="9"/>
    <w:rPr>
      <w:rFonts w:eastAsia="仿宋"/>
      <w:b/>
      <w:bCs/>
      <w:kern w:val="44"/>
      <w:sz w:val="30"/>
      <w:szCs w:val="28"/>
    </w:rPr>
  </w:style>
  <w:style w:type="character" w:customStyle="1" w:styleId="39">
    <w:name w:val="页眉 Char"/>
    <w:basedOn w:val="33"/>
    <w:link w:val="23"/>
    <w:autoRedefine/>
    <w:qFormat/>
    <w:uiPriority w:val="99"/>
    <w:rPr>
      <w:sz w:val="18"/>
      <w:szCs w:val="18"/>
    </w:rPr>
  </w:style>
  <w:style w:type="character" w:customStyle="1" w:styleId="40">
    <w:name w:val="页脚 Char"/>
    <w:basedOn w:val="33"/>
    <w:link w:val="22"/>
    <w:autoRedefine/>
    <w:qFormat/>
    <w:uiPriority w:val="99"/>
    <w:rPr>
      <w:sz w:val="18"/>
      <w:szCs w:val="18"/>
    </w:rPr>
  </w:style>
  <w:style w:type="character" w:customStyle="1" w:styleId="41">
    <w:name w:val="标题 4 Char"/>
    <w:basedOn w:val="33"/>
    <w:link w:val="8"/>
    <w:autoRedefine/>
    <w:qFormat/>
    <w:uiPriority w:val="0"/>
    <w:rPr>
      <w:rFonts w:eastAsia="仿宋" w:cstheme="majorBidi"/>
      <w:b/>
      <w:bCs/>
      <w:kern w:val="2"/>
      <w:sz w:val="24"/>
      <w:szCs w:val="28"/>
    </w:rPr>
  </w:style>
  <w:style w:type="character" w:customStyle="1" w:styleId="42">
    <w:name w:val="标题 5 Char"/>
    <w:basedOn w:val="33"/>
    <w:link w:val="9"/>
    <w:autoRedefine/>
    <w:qFormat/>
    <w:uiPriority w:val="0"/>
    <w:rPr>
      <w:rFonts w:ascii="仿宋_GB2312" w:eastAsia="仿宋"/>
      <w:bCs/>
      <w:kern w:val="2"/>
      <w:sz w:val="24"/>
      <w:szCs w:val="28"/>
    </w:rPr>
  </w:style>
  <w:style w:type="character" w:customStyle="1" w:styleId="43">
    <w:name w:val="标题 6 Char"/>
    <w:basedOn w:val="33"/>
    <w:link w:val="10"/>
    <w:autoRedefine/>
    <w:qFormat/>
    <w:uiPriority w:val="0"/>
    <w:rPr>
      <w:rFonts w:asciiTheme="majorHAnsi" w:hAnsiTheme="majorHAnsi" w:eastAsiaTheme="majorEastAsia" w:cstheme="majorBidi"/>
      <w:b/>
      <w:bCs/>
      <w:kern w:val="2"/>
      <w:sz w:val="24"/>
      <w:szCs w:val="24"/>
    </w:rPr>
  </w:style>
  <w:style w:type="character" w:customStyle="1" w:styleId="44">
    <w:name w:val="标题 7 Char"/>
    <w:basedOn w:val="33"/>
    <w:link w:val="11"/>
    <w:autoRedefine/>
    <w:qFormat/>
    <w:uiPriority w:val="99"/>
    <w:rPr>
      <w:rFonts w:ascii="仿宋_GB2312" w:eastAsia="仿宋"/>
      <w:b/>
      <w:bCs/>
      <w:kern w:val="2"/>
      <w:sz w:val="24"/>
      <w:szCs w:val="24"/>
    </w:rPr>
  </w:style>
  <w:style w:type="character" w:customStyle="1" w:styleId="45">
    <w:name w:val="标题 8 Char"/>
    <w:basedOn w:val="33"/>
    <w:link w:val="12"/>
    <w:autoRedefine/>
    <w:qFormat/>
    <w:uiPriority w:val="99"/>
    <w:rPr>
      <w:rFonts w:asciiTheme="majorHAnsi" w:hAnsiTheme="majorHAnsi" w:eastAsiaTheme="majorEastAsia" w:cstheme="majorBidi"/>
      <w:kern w:val="2"/>
      <w:sz w:val="24"/>
      <w:szCs w:val="24"/>
    </w:rPr>
  </w:style>
  <w:style w:type="character" w:customStyle="1" w:styleId="46">
    <w:name w:val="标题 9 Char"/>
    <w:basedOn w:val="33"/>
    <w:link w:val="13"/>
    <w:autoRedefine/>
    <w:qFormat/>
    <w:uiPriority w:val="99"/>
    <w:rPr>
      <w:rFonts w:asciiTheme="majorHAnsi" w:hAnsiTheme="majorHAnsi" w:eastAsiaTheme="majorEastAsia" w:cstheme="majorBidi"/>
      <w:kern w:val="2"/>
      <w:sz w:val="24"/>
      <w:szCs w:val="21"/>
    </w:rPr>
  </w:style>
  <w:style w:type="character" w:customStyle="1" w:styleId="47">
    <w:name w:val="标题 2 Char"/>
    <w:basedOn w:val="33"/>
    <w:link w:val="6"/>
    <w:autoRedefine/>
    <w:qFormat/>
    <w:uiPriority w:val="0"/>
    <w:rPr>
      <w:rFonts w:eastAsia="仿宋" w:cstheme="majorBidi"/>
      <w:b/>
      <w:bCs/>
      <w:kern w:val="2"/>
      <w:sz w:val="28"/>
      <w:szCs w:val="32"/>
    </w:rPr>
  </w:style>
  <w:style w:type="character" w:customStyle="1" w:styleId="48">
    <w:name w:val="批注框文本 Char"/>
    <w:basedOn w:val="33"/>
    <w:link w:val="21"/>
    <w:autoRedefine/>
    <w:semiHidden/>
    <w:qFormat/>
    <w:uiPriority w:val="99"/>
    <w:rPr>
      <w:rFonts w:ascii="Times New Roman" w:hAnsi="Times New Roman" w:eastAsia="宋体" w:cs="Times New Roman"/>
      <w:sz w:val="18"/>
      <w:szCs w:val="18"/>
    </w:rPr>
  </w:style>
  <w:style w:type="paragraph" w:styleId="49">
    <w:name w:val="List Paragraph"/>
    <w:basedOn w:val="1"/>
    <w:autoRedefine/>
    <w:qFormat/>
    <w:uiPriority w:val="34"/>
    <w:pPr>
      <w:ind w:firstLine="420"/>
    </w:pPr>
  </w:style>
  <w:style w:type="paragraph" w:styleId="50">
    <w:name w:val="No Spacing"/>
    <w:autoRedefine/>
    <w:qFormat/>
    <w:uiPriority w:val="1"/>
    <w:pPr>
      <w:widowControl w:val="0"/>
      <w:spacing w:after="50" w:afterLines="50"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51">
    <w:name w:val="文档结构图 Char"/>
    <w:basedOn w:val="33"/>
    <w:link w:val="16"/>
    <w:autoRedefine/>
    <w:semiHidden/>
    <w:qFormat/>
    <w:uiPriority w:val="99"/>
    <w:rPr>
      <w:rFonts w:ascii="宋体" w:hAnsi="Times New Roman" w:eastAsia="宋体" w:cs="Times New Roman"/>
      <w:sz w:val="18"/>
      <w:szCs w:val="18"/>
    </w:rPr>
  </w:style>
  <w:style w:type="paragraph" w:customStyle="1" w:styleId="52">
    <w:name w:val="正文2"/>
    <w:basedOn w:val="1"/>
    <w:link w:val="53"/>
    <w:autoRedefine/>
    <w:qFormat/>
    <w:uiPriority w:val="0"/>
    <w:pPr>
      <w:spacing w:before="120" w:line="240" w:lineRule="auto"/>
      <w:ind w:left="100" w:leftChars="100"/>
    </w:pPr>
    <w:rPr>
      <w:szCs w:val="21"/>
    </w:rPr>
  </w:style>
  <w:style w:type="character" w:customStyle="1" w:styleId="53">
    <w:name w:val="正文2 Char"/>
    <w:basedOn w:val="33"/>
    <w:link w:val="52"/>
    <w:autoRedefine/>
    <w:qFormat/>
    <w:uiPriority w:val="0"/>
    <w:rPr>
      <w:rFonts w:ascii="仿宋_GB2312" w:hAnsi="Times New Roman" w:eastAsia="仿宋_GB2312" w:cs="Times New Roman"/>
      <w:sz w:val="24"/>
      <w:szCs w:val="21"/>
    </w:rPr>
  </w:style>
  <w:style w:type="paragraph" w:customStyle="1" w:styleId="54">
    <w:name w:val="TOC 标题1"/>
    <w:basedOn w:val="5"/>
    <w:next w:val="1"/>
    <w:autoRedefine/>
    <w:unhideWhenUsed/>
    <w:qFormat/>
    <w:uiPriority w:val="39"/>
    <w:pPr>
      <w:keepNext/>
      <w:keepLines/>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5">
    <w:name w:val="4级标题 Char"/>
    <w:link w:val="56"/>
    <w:autoRedefine/>
    <w:qFormat/>
    <w:locked/>
    <w:uiPriority w:val="0"/>
    <w:rPr>
      <w:rFonts w:ascii="Verdana" w:hAnsi="Verdana" w:eastAsia="黑体" w:cs="Times New Roman"/>
      <w:bCs/>
      <w:sz w:val="24"/>
      <w:szCs w:val="28"/>
      <w:lang w:val="zh-CN" w:eastAsia="zh-CN"/>
    </w:rPr>
  </w:style>
  <w:style w:type="paragraph" w:customStyle="1" w:styleId="56">
    <w:name w:val="4级标题"/>
    <w:basedOn w:val="9"/>
    <w:link w:val="55"/>
    <w:autoRedefine/>
    <w:qFormat/>
    <w:uiPriority w:val="0"/>
    <w:pPr>
      <w:widowControl w:val="0"/>
      <w:numPr>
        <w:ilvl w:val="0"/>
        <w:numId w:val="0"/>
      </w:numPr>
      <w:spacing w:beforeLines="10" w:after="0" w:afterLines="10" w:line="300" w:lineRule="auto"/>
    </w:pPr>
    <w:rPr>
      <w:rFonts w:ascii="Verdana" w:hAnsi="Verdana" w:eastAsia="黑体"/>
      <w:lang w:val="zh-CN"/>
    </w:rPr>
  </w:style>
  <w:style w:type="character" w:customStyle="1" w:styleId="57">
    <w:name w:val="标题 Char"/>
    <w:link w:val="30"/>
    <w:autoRedefine/>
    <w:qFormat/>
    <w:uiPriority w:val="0"/>
    <w:rPr>
      <w:rFonts w:ascii="Arial" w:hAnsi="Arial" w:eastAsia="宋体" w:cs="Times New Roman"/>
      <w:b/>
      <w:kern w:val="0"/>
      <w:sz w:val="36"/>
      <w:szCs w:val="20"/>
    </w:rPr>
  </w:style>
  <w:style w:type="paragraph" w:customStyle="1" w:styleId="58">
    <w:name w:val="子题目"/>
    <w:basedOn w:val="1"/>
    <w:next w:val="1"/>
    <w:autoRedefine/>
    <w:qFormat/>
    <w:uiPriority w:val="0"/>
    <w:pPr>
      <w:spacing w:after="0" w:line="264" w:lineRule="auto"/>
      <w:ind w:firstLine="0" w:firstLineChars="0"/>
      <w:jc w:val="left"/>
    </w:pPr>
    <w:rPr>
      <w:rFonts w:ascii="Verdana" w:hAnsi="Verdana" w:eastAsia="黑体"/>
      <w:kern w:val="0"/>
      <w:sz w:val="36"/>
      <w:szCs w:val="21"/>
    </w:rPr>
  </w:style>
  <w:style w:type="character" w:customStyle="1" w:styleId="59">
    <w:name w:val="石化2及后正文 Char"/>
    <w:link w:val="60"/>
    <w:autoRedefine/>
    <w:qFormat/>
    <w:uiPriority w:val="0"/>
    <w:rPr>
      <w:rFonts w:ascii="仿宋_GB2312" w:eastAsia="仿宋_GB2312"/>
      <w:sz w:val="24"/>
      <w:szCs w:val="24"/>
    </w:rPr>
  </w:style>
  <w:style w:type="paragraph" w:customStyle="1" w:styleId="60">
    <w:name w:val="石化2及后正文"/>
    <w:basedOn w:val="3"/>
    <w:link w:val="59"/>
    <w:autoRedefine/>
    <w:qFormat/>
    <w:uiPriority w:val="0"/>
    <w:pPr>
      <w:widowControl w:val="0"/>
      <w:spacing w:after="0"/>
      <w:ind w:left="0" w:leftChars="0" w:firstLine="480"/>
    </w:pPr>
    <w:rPr>
      <w:rFonts w:eastAsia="仿宋_GB2312" w:hAnsiTheme="minorHAnsi" w:cstheme="minorBidi"/>
    </w:rPr>
  </w:style>
  <w:style w:type="character" w:customStyle="1" w:styleId="61">
    <w:name w:val="正文文本缩进 Char"/>
    <w:basedOn w:val="33"/>
    <w:link w:val="3"/>
    <w:autoRedefine/>
    <w:semiHidden/>
    <w:qFormat/>
    <w:uiPriority w:val="99"/>
    <w:rPr>
      <w:rFonts w:ascii="仿宋_GB2312" w:hAnsi="Times New Roman" w:eastAsia="仿宋" w:cs="Times New Roman"/>
      <w:sz w:val="24"/>
      <w:szCs w:val="24"/>
    </w:rPr>
  </w:style>
  <w:style w:type="character" w:customStyle="1" w:styleId="62">
    <w:name w:val="批注文字 Char"/>
    <w:basedOn w:val="33"/>
    <w:link w:val="17"/>
    <w:autoRedefine/>
    <w:semiHidden/>
    <w:qFormat/>
    <w:uiPriority w:val="99"/>
    <w:rPr>
      <w:rFonts w:ascii="仿宋_GB2312" w:hAnsi="Times New Roman" w:eastAsia="仿宋" w:cs="Times New Roman"/>
      <w:sz w:val="24"/>
      <w:szCs w:val="24"/>
    </w:rPr>
  </w:style>
  <w:style w:type="character" w:customStyle="1" w:styleId="63">
    <w:name w:val="批注主题 字符"/>
    <w:basedOn w:val="62"/>
    <w:autoRedefine/>
    <w:semiHidden/>
    <w:qFormat/>
    <w:uiPriority w:val="99"/>
    <w:rPr>
      <w:rFonts w:ascii="仿宋_GB2312" w:hAnsi="Times New Roman" w:eastAsia="仿宋" w:cs="Times New Roman"/>
      <w:b/>
      <w:bCs/>
      <w:sz w:val="24"/>
      <w:szCs w:val="24"/>
    </w:rPr>
  </w:style>
  <w:style w:type="character" w:customStyle="1" w:styleId="64">
    <w:name w:val="批注主题 Char"/>
    <w:link w:val="31"/>
    <w:autoRedefine/>
    <w:semiHidden/>
    <w:qFormat/>
    <w:uiPriority w:val="0"/>
    <w:rPr>
      <w:rFonts w:ascii="Times New Roman" w:hAnsi="Times New Roman" w:eastAsia="宋体" w:cs="Times New Roman"/>
      <w:b/>
      <w:bCs/>
      <w:kern w:val="0"/>
      <w:szCs w:val="20"/>
    </w:rPr>
  </w:style>
  <w:style w:type="paragraph" w:customStyle="1" w:styleId="65">
    <w:name w:val="Indent Normal"/>
    <w:basedOn w:val="1"/>
    <w:autoRedefine/>
    <w:qFormat/>
    <w:uiPriority w:val="0"/>
    <w:pPr>
      <w:ind w:firstLine="150" w:firstLineChars="150"/>
    </w:pPr>
    <w:rPr>
      <w:sz w:val="24"/>
    </w:rPr>
  </w:style>
  <w:style w:type="paragraph" w:customStyle="1" w:styleId="66">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theme" Target="theme/theme1.xml"/><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2.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header" Target="header2.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1.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header" Target="header1.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Sinopec</Company>
  <Pages>47</Pages>
  <Words>6530</Words>
  <Characters>6625</Characters>
  <Lines>351</Lines>
  <Paragraphs>98</Paragraphs>
  <TotalTime>637</TotalTime>
  <ScaleCrop>false</ScaleCrop>
  <LinksUpToDate>false</LinksUpToDate>
  <CharactersWithSpaces>6678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2022-12-19T06:33:00Z</dcterms:created>
  <dc:creator>系统管理员</dc:creator>
  <cp:lastModifiedBy>zero独行者</cp:lastModifiedBy>
  <cp:lastPrinted>2023-05-08T08:54:00Z</cp:lastPrinted>
  <dcterms:modified xsi:type="dcterms:W3CDTF">2025-07-17T14:31:40Z</dcterms:modified>
  <cp:revision>86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5FFD27B01DAD45C99EFCF7FC87BD31F1_13</vt:lpwstr>
  </property>
  <property fmtid="{D5CDD505-2E9C-101B-9397-08002B2CF9AE}" pid="4" name="KSOTemplateDocerSaveRecord">
    <vt:lpwstr>eyJoZGlkIjoiYzFhZGY0ZTViYWQyN2I0ZGJhNDk0OThkMjNkNmQ2MDYiLCJ1c2VySWQiOiI0MDQ1MjQ0ODkifQ==</vt:lpwstr>
  </property>
</Properties>
</file>