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8DDC05">
      <w:pPr>
        <w:bidi w:val="0"/>
        <w:rPr>
          <w:rFonts w:hint="eastAsia" w:ascii="思源宋体 CN ExtraLight" w:hAnsi="思源宋体 CN ExtraLight" w:eastAsia="思源宋体 CN ExtraLight" w:cs="思源宋体 CN ExtraLight"/>
          <w:highlight w:val="black"/>
          <w:lang w:val="en-US" w:eastAsia="zh-CN"/>
        </w:rPr>
      </w:pPr>
    </w:p>
    <w:p w14:paraId="7EBB3269"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:highlight w:val="black"/>
          <w14:textFill>
            <w14:solidFill>
              <w14:schemeClr w14:val="tx1"/>
            </w14:solidFill>
          </w14:textFill>
        </w:rPr>
      </w:pPr>
    </w:p>
    <w:p w14:paraId="636965E8"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:highlight w:val="black"/>
          <w14:textFill>
            <w14:solidFill>
              <w14:schemeClr w14:val="tx1"/>
            </w14:solidFill>
          </w14:textFill>
        </w:rPr>
      </w:pPr>
    </w:p>
    <w:p w14:paraId="1CBCB778">
      <w:pPr>
        <w:spacing w:line="360" w:lineRule="auto"/>
        <w:ind w:left="0" w:leftChars="0" w:firstLine="0" w:firstLineChars="0"/>
        <w:jc w:val="center"/>
        <w:rPr>
          <w:rFonts w:hint="eastAsia" w:ascii="黑体" w:eastAsia="黑体" w:cs="Times New Roman"/>
          <w:b/>
          <w:kern w:val="15"/>
          <w:sz w:val="52"/>
          <w:szCs w:val="52"/>
          <w:lang w:val="en-US" w:eastAsia="zh-CN"/>
        </w:rPr>
      </w:pPr>
    </w:p>
    <w:p w14:paraId="6072F752">
      <w:pPr>
        <w:spacing w:line="360" w:lineRule="auto"/>
        <w:ind w:left="0" w:leftChars="0" w:firstLine="0" w:firstLineChars="0"/>
        <w:jc w:val="center"/>
        <w:rPr>
          <w:rFonts w:hint="eastAsia" w:ascii="黑体" w:eastAsia="黑体" w:cs="Times New Roman"/>
          <w:b/>
          <w:kern w:val="15"/>
          <w:sz w:val="52"/>
          <w:szCs w:val="52"/>
          <w:lang w:val="en-US" w:eastAsia="zh-CN"/>
        </w:rPr>
      </w:pPr>
      <w:r>
        <w:rPr>
          <w:rFonts w:hint="eastAsia" w:ascii="黑体" w:eastAsia="黑体" w:cs="Times New Roman"/>
          <w:b/>
          <w:kern w:val="15"/>
          <w:sz w:val="52"/>
          <w:szCs w:val="52"/>
          <w:lang w:val="en-US" w:eastAsia="zh-CN"/>
        </w:rPr>
        <w:t>江苏锦汇阳光采购平台</w:t>
      </w:r>
    </w:p>
    <w:p w14:paraId="6E282679">
      <w:pPr>
        <w:spacing w:line="360" w:lineRule="auto"/>
        <w:ind w:left="0" w:leftChars="0" w:firstLine="0" w:firstLineChars="0"/>
        <w:jc w:val="center"/>
        <w:rPr>
          <w:rFonts w:hint="eastAsia" w:ascii="黑体" w:hAnsi="Times New Roman" w:eastAsia="黑体" w:cs="Times New Roman"/>
          <w:b/>
          <w:kern w:val="15"/>
          <w:sz w:val="52"/>
          <w:szCs w:val="52"/>
        </w:rPr>
      </w:pPr>
      <w:r>
        <w:rPr>
          <w:rFonts w:hint="eastAsia" w:ascii="黑体" w:eastAsia="黑体" w:cs="Times New Roman"/>
          <w:b/>
          <w:kern w:val="15"/>
          <w:sz w:val="52"/>
          <w:szCs w:val="52"/>
          <w:lang w:val="en-US" w:eastAsia="zh-CN"/>
        </w:rPr>
        <w:t>供应商</w:t>
      </w:r>
      <w:r>
        <w:rPr>
          <w:rFonts w:hint="eastAsia" w:ascii="黑体" w:hAnsi="Times New Roman" w:eastAsia="黑体" w:cs="Times New Roman"/>
          <w:b/>
          <w:kern w:val="15"/>
          <w:sz w:val="52"/>
          <w:szCs w:val="52"/>
        </w:rPr>
        <w:t>操作手册</w:t>
      </w:r>
    </w:p>
    <w:p w14:paraId="56D49161">
      <w:pPr>
        <w:spacing w:line="360" w:lineRule="auto"/>
        <w:ind w:left="0" w:leftChars="0" w:firstLine="0" w:firstLineChars="0"/>
        <w:jc w:val="center"/>
        <w:rPr>
          <w:rFonts w:hint="eastAsia" w:ascii="黑体" w:hAnsi="Times New Roman" w:eastAsia="黑体" w:cs="Times New Roman"/>
          <w:b/>
          <w:kern w:val="15"/>
          <w:sz w:val="52"/>
          <w:szCs w:val="52"/>
        </w:rPr>
      </w:pPr>
    </w:p>
    <w:p w14:paraId="369DE7BD">
      <w:pPr>
        <w:spacing w:line="360" w:lineRule="auto"/>
        <w:ind w:left="0" w:leftChars="0" w:firstLine="0" w:firstLineChars="0"/>
        <w:jc w:val="center"/>
        <w:rPr>
          <w:rFonts w:hint="eastAsia" w:ascii="黑体" w:hAnsi="Times New Roman" w:eastAsia="黑体" w:cs="Times New Roman"/>
          <w:b/>
          <w:kern w:val="15"/>
          <w:sz w:val="52"/>
          <w:szCs w:val="52"/>
        </w:rPr>
      </w:pPr>
    </w:p>
    <w:p w14:paraId="33151E57">
      <w:pPr>
        <w:spacing w:line="360" w:lineRule="auto"/>
        <w:ind w:left="0" w:leftChars="0" w:firstLine="0" w:firstLineChars="0"/>
        <w:jc w:val="center"/>
        <w:rPr>
          <w:rFonts w:hint="eastAsia" w:ascii="黑体" w:hAnsi="Times New Roman" w:eastAsia="黑体" w:cs="Times New Roman"/>
          <w:b/>
          <w:kern w:val="15"/>
          <w:sz w:val="52"/>
          <w:szCs w:val="52"/>
        </w:rPr>
      </w:pPr>
    </w:p>
    <w:p w14:paraId="6ED0AB17">
      <w:pPr>
        <w:spacing w:line="360" w:lineRule="auto"/>
        <w:ind w:left="0" w:leftChars="0" w:firstLine="0" w:firstLineChars="0"/>
        <w:jc w:val="center"/>
        <w:rPr>
          <w:rFonts w:hint="eastAsia" w:ascii="黑体" w:hAnsi="Times New Roman" w:eastAsia="黑体" w:cs="Times New Roman"/>
          <w:b/>
          <w:kern w:val="15"/>
          <w:sz w:val="52"/>
          <w:szCs w:val="52"/>
        </w:rPr>
      </w:pPr>
    </w:p>
    <w:p w14:paraId="6CA37B94">
      <w:pPr>
        <w:spacing w:line="360" w:lineRule="auto"/>
        <w:ind w:left="0" w:leftChars="0" w:firstLine="0" w:firstLineChars="0"/>
        <w:jc w:val="center"/>
        <w:rPr>
          <w:rFonts w:hint="eastAsia" w:ascii="黑体" w:hAnsi="Times New Roman" w:eastAsia="黑体" w:cs="Times New Roman"/>
          <w:b/>
          <w:kern w:val="15"/>
          <w:sz w:val="52"/>
          <w:szCs w:val="52"/>
        </w:rPr>
      </w:pPr>
    </w:p>
    <w:p w14:paraId="483A0A9E">
      <w:pPr>
        <w:spacing w:line="360" w:lineRule="auto"/>
        <w:ind w:left="0" w:leftChars="0" w:firstLine="0" w:firstLineChars="0"/>
        <w:jc w:val="center"/>
        <w:rPr>
          <w:rFonts w:hint="eastAsia" w:ascii="黑体" w:hAnsi="Times New Roman" w:eastAsia="黑体" w:cs="Times New Roman"/>
          <w:b/>
          <w:kern w:val="15"/>
          <w:sz w:val="52"/>
          <w:szCs w:val="52"/>
        </w:rPr>
      </w:pPr>
    </w:p>
    <w:p w14:paraId="49082672">
      <w:pPr>
        <w:spacing w:line="360" w:lineRule="auto"/>
        <w:ind w:left="0" w:leftChars="0" w:firstLine="0" w:firstLineChars="0"/>
        <w:jc w:val="center"/>
        <w:rPr>
          <w:rFonts w:hint="eastAsia" w:ascii="黑体" w:hAnsi="Times New Roman" w:eastAsia="黑体" w:cs="Times New Roman"/>
          <w:b/>
          <w:kern w:val="15"/>
          <w:sz w:val="52"/>
          <w:szCs w:val="52"/>
        </w:rPr>
      </w:pPr>
    </w:p>
    <w:p w14:paraId="1715F98A">
      <w:pPr>
        <w:pStyle w:val="66"/>
        <w:ind w:firstLine="36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665239FA">
      <w:pPr>
        <w:pStyle w:val="66"/>
        <w:ind w:firstLine="36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2D9924FD">
      <w:pPr>
        <w:pStyle w:val="66"/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14272EDC">
      <w:pPr>
        <w:ind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 w14:paraId="64B0207D">
      <w:pPr>
        <w:ind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 w14:paraId="141A09D2">
      <w:pPr>
        <w:tabs>
          <w:tab w:val="center" w:pos="4454"/>
          <w:tab w:val="left" w:pos="6105"/>
        </w:tabs>
        <w:spacing w:after="156"/>
        <w:ind w:firstLine="602"/>
        <w:jc w:val="left"/>
        <w:rPr>
          <w:rFonts w:ascii="仿宋" w:hAnsi="仿宋"/>
          <w:b/>
          <w:sz w:val="30"/>
          <w:szCs w:val="30"/>
        </w:rPr>
      </w:pPr>
      <w:r>
        <w:rPr>
          <w:rFonts w:ascii="仿宋" w:hAnsi="仿宋"/>
          <w:b/>
          <w:sz w:val="30"/>
          <w:szCs w:val="30"/>
        </w:rPr>
        <w:tab/>
      </w:r>
      <w:r>
        <w:rPr>
          <w:rFonts w:hint="eastAsia" w:ascii="仿宋" w:hAnsi="仿宋"/>
          <w:b/>
          <w:sz w:val="30"/>
          <w:szCs w:val="30"/>
        </w:rPr>
        <w:t>目录</w:t>
      </w:r>
      <w:r>
        <w:rPr>
          <w:rFonts w:ascii="仿宋" w:hAnsi="仿宋"/>
          <w:b/>
          <w:sz w:val="30"/>
          <w:szCs w:val="30"/>
        </w:rPr>
        <w:tab/>
      </w:r>
    </w:p>
    <w:p w14:paraId="2D950AA6">
      <w:pPr>
        <w:pStyle w:val="23"/>
        <w:tabs>
          <w:tab w:val="right" w:leader="dot" w:pos="8306"/>
          <w:tab w:val="clear" w:pos="284"/>
          <w:tab w:val="clear" w:pos="709"/>
          <w:tab w:val="clear" w:pos="8296"/>
        </w:tabs>
      </w:pP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TOC \o "1-3" \h \z \u </w:instrText>
      </w:r>
      <w:r>
        <w:rPr>
          <w:sz w:val="21"/>
          <w:szCs w:val="21"/>
        </w:rPr>
        <w:fldChar w:fldCharType="separate"/>
      </w:r>
      <w:r>
        <w:rPr>
          <w:szCs w:val="21"/>
        </w:rPr>
        <w:fldChar w:fldCharType="begin"/>
      </w:r>
      <w:r>
        <w:rPr>
          <w:szCs w:val="21"/>
        </w:rPr>
        <w:instrText xml:space="preserve"> HYPERLINK \l _Toc28161 </w:instrText>
      </w:r>
      <w:r>
        <w:rPr>
          <w:szCs w:val="21"/>
        </w:rPr>
        <w:fldChar w:fldCharType="separate"/>
      </w:r>
      <w:r>
        <w:rPr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1 </w:t>
      </w:r>
      <w:r>
        <w:t>系统界面</w:t>
      </w:r>
      <w:r>
        <w:tab/>
      </w:r>
      <w:r>
        <w:fldChar w:fldCharType="begin"/>
      </w:r>
      <w:r>
        <w:instrText xml:space="preserve"> PAGEREF _Toc28161 \h </w:instrText>
      </w:r>
      <w:r>
        <w:fldChar w:fldCharType="separate"/>
      </w:r>
      <w:r>
        <w:t>1</w:t>
      </w:r>
      <w:r>
        <w:fldChar w:fldCharType="end"/>
      </w:r>
      <w:r>
        <w:rPr>
          <w:szCs w:val="21"/>
        </w:rPr>
        <w:fldChar w:fldCharType="end"/>
      </w:r>
    </w:p>
    <w:p w14:paraId="0CCF5901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_Toc18014 </w:instrText>
      </w:r>
      <w:r>
        <w:rPr>
          <w:szCs w:val="21"/>
        </w:rPr>
        <w:fldChar w:fldCharType="separate"/>
      </w:r>
      <w:r>
        <w:rPr>
          <w:rFonts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1.1 </w:t>
      </w:r>
      <w:r>
        <w:rPr>
          <w:rFonts w:hint="eastAsia"/>
        </w:rPr>
        <w:t>注册</w:t>
      </w:r>
      <w:r>
        <w:tab/>
      </w:r>
      <w:r>
        <w:fldChar w:fldCharType="begin"/>
      </w:r>
      <w:r>
        <w:instrText xml:space="preserve"> PAGEREF _Toc18014 \h </w:instrText>
      </w:r>
      <w:r>
        <w:fldChar w:fldCharType="separate"/>
      </w:r>
      <w:r>
        <w:t>1</w:t>
      </w:r>
      <w:r>
        <w:fldChar w:fldCharType="end"/>
      </w:r>
      <w:r>
        <w:rPr>
          <w:szCs w:val="21"/>
        </w:rPr>
        <w:fldChar w:fldCharType="end"/>
      </w:r>
    </w:p>
    <w:p w14:paraId="12B70558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_Toc77 </w:instrText>
      </w:r>
      <w:r>
        <w:rPr>
          <w:szCs w:val="21"/>
        </w:rPr>
        <w:fldChar w:fldCharType="separate"/>
      </w:r>
      <w:r>
        <w:rPr>
          <w:rFonts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1.2 </w:t>
      </w:r>
      <w:r>
        <w:rPr>
          <w:rFonts w:hint="eastAsia"/>
        </w:rPr>
        <w:t>登录</w:t>
      </w:r>
      <w:r>
        <w:tab/>
      </w:r>
      <w:r>
        <w:fldChar w:fldCharType="begin"/>
      </w:r>
      <w:r>
        <w:instrText xml:space="preserve"> PAGEREF _Toc77 \h </w:instrText>
      </w:r>
      <w:r>
        <w:fldChar w:fldCharType="separate"/>
      </w:r>
      <w:r>
        <w:t>2</w:t>
      </w:r>
      <w:r>
        <w:fldChar w:fldCharType="end"/>
      </w:r>
      <w:r>
        <w:rPr>
          <w:szCs w:val="21"/>
        </w:rPr>
        <w:fldChar w:fldCharType="end"/>
      </w:r>
    </w:p>
    <w:p w14:paraId="5168CDDF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_Toc23964 </w:instrText>
      </w:r>
      <w:r>
        <w:rPr>
          <w:szCs w:val="21"/>
        </w:rPr>
        <w:fldChar w:fldCharType="separate"/>
      </w:r>
      <w:r>
        <w:rPr>
          <w:rFonts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1.3 </w:t>
      </w:r>
      <w:r>
        <w:rPr>
          <w:rFonts w:hint="eastAsia" w:ascii="Times New Roman" w:hAnsi="Times New Roman" w:eastAsia="仿宋" w:cstheme="majorBidi"/>
          <w:bCs/>
          <w:kern w:val="2"/>
          <w:szCs w:val="32"/>
          <w:lang w:val="en-US" w:eastAsia="zh-CN" w:bidi="ar-SA"/>
        </w:rPr>
        <w:t>企业认证</w:t>
      </w:r>
      <w:r>
        <w:tab/>
      </w:r>
      <w:r>
        <w:fldChar w:fldCharType="begin"/>
      </w:r>
      <w:r>
        <w:instrText xml:space="preserve"> PAGEREF _Toc23964 \h </w:instrText>
      </w:r>
      <w:r>
        <w:fldChar w:fldCharType="separate"/>
      </w:r>
      <w:r>
        <w:t>4</w:t>
      </w:r>
      <w:r>
        <w:fldChar w:fldCharType="end"/>
      </w:r>
      <w:r>
        <w:rPr>
          <w:szCs w:val="21"/>
        </w:rPr>
        <w:fldChar w:fldCharType="end"/>
      </w:r>
    </w:p>
    <w:p w14:paraId="22FC4912">
      <w:pPr>
        <w:pStyle w:val="23"/>
        <w:tabs>
          <w:tab w:val="right" w:leader="dot" w:pos="8306"/>
          <w:tab w:val="clear" w:pos="284"/>
          <w:tab w:val="clear" w:pos="709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_Toc26577 </w:instrText>
      </w:r>
      <w:r>
        <w:rPr>
          <w:szCs w:val="21"/>
        </w:rPr>
        <w:fldChar w:fldCharType="separate"/>
      </w:r>
      <w:r>
        <w:rPr>
          <w:rFonts w:ascii="Times New Roman" w:hAnsi="Times New Roman" w:eastAsia="仿宋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44"/>
          <w:position w:val="0"/>
          <w:szCs w:val="28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 </w:t>
      </w:r>
      <w:r>
        <w:rPr>
          <w:rFonts w:hint="eastAsia" w:cs="Times New Roman"/>
          <w:bCs/>
          <w:kern w:val="44"/>
          <w:szCs w:val="28"/>
          <w:lang w:val="en-US" w:eastAsia="zh-CN" w:bidi="ar-SA"/>
        </w:rPr>
        <w:t>档案管理</w:t>
      </w:r>
      <w:r>
        <w:tab/>
      </w:r>
      <w:r>
        <w:fldChar w:fldCharType="begin"/>
      </w:r>
      <w:r>
        <w:instrText xml:space="preserve"> PAGEREF _Toc26577 \h </w:instrText>
      </w:r>
      <w:r>
        <w:fldChar w:fldCharType="separate"/>
      </w:r>
      <w:r>
        <w:t>8</w:t>
      </w:r>
      <w:r>
        <w:fldChar w:fldCharType="end"/>
      </w:r>
      <w:r>
        <w:rPr>
          <w:szCs w:val="21"/>
        </w:rPr>
        <w:fldChar w:fldCharType="end"/>
      </w:r>
    </w:p>
    <w:p w14:paraId="4B77BD9F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_Toc22653 </w:instrText>
      </w:r>
      <w:r>
        <w:rPr>
          <w:szCs w:val="21"/>
        </w:rPr>
        <w:fldChar w:fldCharType="separate"/>
      </w:r>
      <w:r>
        <w:rPr>
          <w:rFonts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2.1 </w:t>
      </w:r>
      <w:r>
        <w:rPr>
          <w:rFonts w:hint="eastAsia"/>
          <w:lang w:val="en-US" w:eastAsia="zh-CN"/>
        </w:rPr>
        <w:t>基本信息</w:t>
      </w:r>
      <w:r>
        <w:tab/>
      </w:r>
      <w:r>
        <w:fldChar w:fldCharType="begin"/>
      </w:r>
      <w:r>
        <w:instrText xml:space="preserve"> PAGEREF _Toc22653 \h </w:instrText>
      </w:r>
      <w:r>
        <w:fldChar w:fldCharType="separate"/>
      </w:r>
      <w:r>
        <w:t>8</w:t>
      </w:r>
      <w:r>
        <w:fldChar w:fldCharType="end"/>
      </w:r>
      <w:r>
        <w:rPr>
          <w:szCs w:val="21"/>
        </w:rPr>
        <w:fldChar w:fldCharType="end"/>
      </w:r>
    </w:p>
    <w:p w14:paraId="56701E43">
      <w:pPr>
        <w:pStyle w:val="17"/>
        <w:tabs>
          <w:tab w:val="right" w:leader="dot" w:pos="8306"/>
          <w:tab w:val="clear" w:pos="1418"/>
          <w:tab w:val="clear" w:pos="156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_Toc14216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24"/>
          <w:vertAlign w:val="baseline"/>
          <w:lang w:val="en-US" w:eastAsia="zh-CN" w:bidi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2.1.1 </w:t>
      </w:r>
      <w:r>
        <w:rPr>
          <w:rFonts w:hint="eastAsia" w:ascii="仿宋_GB2312" w:hAnsi="Times New Roman" w:eastAsia="仿宋" w:cs="Times New Roman"/>
          <w:bCs w:val="0"/>
          <w:kern w:val="2"/>
          <w:szCs w:val="24"/>
          <w:lang w:val="en-US" w:eastAsia="zh-CN" w:bidi="ar-SA"/>
        </w:rPr>
        <w:t>营业执照信息</w:t>
      </w:r>
      <w:r>
        <w:tab/>
      </w:r>
      <w:r>
        <w:fldChar w:fldCharType="begin"/>
      </w:r>
      <w:r>
        <w:instrText xml:space="preserve"> PAGEREF _Toc14216 \h </w:instrText>
      </w:r>
      <w:r>
        <w:fldChar w:fldCharType="separate"/>
      </w:r>
      <w:r>
        <w:t>9</w:t>
      </w:r>
      <w:r>
        <w:fldChar w:fldCharType="end"/>
      </w:r>
      <w:r>
        <w:rPr>
          <w:szCs w:val="21"/>
        </w:rPr>
        <w:fldChar w:fldCharType="end"/>
      </w:r>
    </w:p>
    <w:p w14:paraId="60B37EFC">
      <w:pPr>
        <w:pStyle w:val="17"/>
        <w:tabs>
          <w:tab w:val="right" w:leader="dot" w:pos="8306"/>
          <w:tab w:val="clear" w:pos="1418"/>
          <w:tab w:val="clear" w:pos="156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_Toc10857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24"/>
          <w:vertAlign w:val="baseline"/>
          <w:lang w:val="en-US" w:eastAsia="zh-CN" w:bidi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2.1.2 </w:t>
      </w:r>
      <w:r>
        <w:rPr>
          <w:rFonts w:hint="eastAsia" w:ascii="仿宋_GB2312" w:cs="Times New Roman"/>
          <w:bCs w:val="0"/>
          <w:kern w:val="2"/>
          <w:szCs w:val="24"/>
          <w:lang w:val="en-US" w:eastAsia="zh-CN" w:bidi="ar-SA"/>
        </w:rPr>
        <w:t>基本户信息</w:t>
      </w:r>
      <w:r>
        <w:tab/>
      </w:r>
      <w:r>
        <w:fldChar w:fldCharType="begin"/>
      </w:r>
      <w:r>
        <w:instrText xml:space="preserve"> PAGEREF _Toc10857 \h </w:instrText>
      </w:r>
      <w:r>
        <w:fldChar w:fldCharType="separate"/>
      </w:r>
      <w:r>
        <w:t>11</w:t>
      </w:r>
      <w:r>
        <w:fldChar w:fldCharType="end"/>
      </w:r>
      <w:r>
        <w:rPr>
          <w:szCs w:val="21"/>
        </w:rPr>
        <w:fldChar w:fldCharType="end"/>
      </w:r>
    </w:p>
    <w:p w14:paraId="055A8A58">
      <w:pPr>
        <w:pStyle w:val="17"/>
        <w:tabs>
          <w:tab w:val="right" w:leader="dot" w:pos="8306"/>
          <w:tab w:val="clear" w:pos="1418"/>
          <w:tab w:val="clear" w:pos="156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_Toc30764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24"/>
          <w:vertAlign w:val="baseline"/>
          <w:lang w:val="en-US" w:eastAsia="zh-CN" w:bidi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2.1.3 </w:t>
      </w:r>
      <w:r>
        <w:rPr>
          <w:rFonts w:hint="eastAsia" w:ascii="仿宋_GB2312" w:cs="Times New Roman"/>
          <w:bCs w:val="0"/>
          <w:kern w:val="2"/>
          <w:szCs w:val="24"/>
          <w:lang w:val="en-US" w:eastAsia="zh-CN" w:bidi="ar-SA"/>
        </w:rPr>
        <w:t>法人信息</w:t>
      </w:r>
      <w:r>
        <w:tab/>
      </w:r>
      <w:r>
        <w:fldChar w:fldCharType="begin"/>
      </w:r>
      <w:r>
        <w:instrText xml:space="preserve"> PAGEREF _Toc30764 \h </w:instrText>
      </w:r>
      <w:r>
        <w:fldChar w:fldCharType="separate"/>
      </w:r>
      <w:r>
        <w:t>13</w:t>
      </w:r>
      <w:r>
        <w:fldChar w:fldCharType="end"/>
      </w:r>
      <w:r>
        <w:rPr>
          <w:szCs w:val="21"/>
        </w:rPr>
        <w:fldChar w:fldCharType="end"/>
      </w:r>
    </w:p>
    <w:p w14:paraId="6052A9A5">
      <w:pPr>
        <w:pStyle w:val="17"/>
        <w:tabs>
          <w:tab w:val="right" w:leader="dot" w:pos="8306"/>
          <w:tab w:val="clear" w:pos="1418"/>
          <w:tab w:val="clear" w:pos="156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_Toc22623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24"/>
          <w:vertAlign w:val="baseline"/>
          <w:lang w:val="en-US" w:eastAsia="zh-CN" w:bidi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2.1.4 </w:t>
      </w:r>
      <w:r>
        <w:rPr>
          <w:rFonts w:hint="eastAsia" w:ascii="仿宋_GB2312" w:cs="Times New Roman"/>
          <w:bCs w:val="0"/>
          <w:kern w:val="2"/>
          <w:szCs w:val="24"/>
          <w:lang w:val="en-US" w:eastAsia="zh-CN" w:bidi="ar-SA"/>
        </w:rPr>
        <w:t>其他信息</w:t>
      </w:r>
      <w:r>
        <w:tab/>
      </w:r>
      <w:r>
        <w:fldChar w:fldCharType="begin"/>
      </w:r>
      <w:r>
        <w:instrText xml:space="preserve"> PAGEREF _Toc22623 \h </w:instrText>
      </w:r>
      <w:r>
        <w:fldChar w:fldCharType="separate"/>
      </w:r>
      <w:r>
        <w:t>15</w:t>
      </w:r>
      <w:r>
        <w:fldChar w:fldCharType="end"/>
      </w:r>
      <w:r>
        <w:rPr>
          <w:szCs w:val="21"/>
        </w:rPr>
        <w:fldChar w:fldCharType="end"/>
      </w:r>
    </w:p>
    <w:p w14:paraId="2D261528">
      <w:pPr>
        <w:pStyle w:val="17"/>
        <w:tabs>
          <w:tab w:val="right" w:leader="dot" w:pos="8306"/>
          <w:tab w:val="clear" w:pos="1418"/>
          <w:tab w:val="clear" w:pos="156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_Toc25928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24"/>
          <w:vertAlign w:val="baseline"/>
          <w:lang w:val="en-US" w:eastAsia="zh-CN" w:bidi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2.1.5 </w:t>
      </w:r>
      <w:r>
        <w:rPr>
          <w:rFonts w:hint="eastAsia" w:ascii="仿宋_GB2312" w:cs="Times New Roman"/>
          <w:bCs w:val="0"/>
          <w:kern w:val="2"/>
          <w:szCs w:val="24"/>
          <w:lang w:val="en-US" w:eastAsia="zh-CN" w:bidi="ar-SA"/>
        </w:rPr>
        <w:t>相关附件</w:t>
      </w:r>
      <w:r>
        <w:tab/>
      </w:r>
      <w:r>
        <w:fldChar w:fldCharType="begin"/>
      </w:r>
      <w:r>
        <w:instrText xml:space="preserve"> PAGEREF _Toc25928 \h </w:instrText>
      </w:r>
      <w:r>
        <w:fldChar w:fldCharType="separate"/>
      </w:r>
      <w:r>
        <w:t>15</w:t>
      </w:r>
      <w:r>
        <w:fldChar w:fldCharType="end"/>
      </w:r>
      <w:r>
        <w:rPr>
          <w:szCs w:val="21"/>
        </w:rPr>
        <w:fldChar w:fldCharType="end"/>
      </w:r>
    </w:p>
    <w:p w14:paraId="4DF61534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_Toc22579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2.2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产品与服务</w:t>
      </w:r>
      <w:r>
        <w:tab/>
      </w:r>
      <w:r>
        <w:fldChar w:fldCharType="begin"/>
      </w:r>
      <w:r>
        <w:instrText xml:space="preserve"> PAGEREF _Toc22579 \h </w:instrText>
      </w:r>
      <w:r>
        <w:fldChar w:fldCharType="separate"/>
      </w:r>
      <w:r>
        <w:t>17</w:t>
      </w:r>
      <w:r>
        <w:fldChar w:fldCharType="end"/>
      </w:r>
      <w:r>
        <w:rPr>
          <w:szCs w:val="21"/>
        </w:rPr>
        <w:fldChar w:fldCharType="end"/>
      </w:r>
    </w:p>
    <w:p w14:paraId="358B4DA3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_Toc3052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2.3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职业资格人员</w:t>
      </w:r>
      <w:r>
        <w:tab/>
      </w:r>
      <w:r>
        <w:fldChar w:fldCharType="begin"/>
      </w:r>
      <w:r>
        <w:instrText xml:space="preserve"> PAGEREF _Toc3052 \h </w:instrText>
      </w:r>
      <w:r>
        <w:fldChar w:fldCharType="separate"/>
      </w:r>
      <w:r>
        <w:t>20</w:t>
      </w:r>
      <w:r>
        <w:fldChar w:fldCharType="end"/>
      </w:r>
      <w:r>
        <w:rPr>
          <w:szCs w:val="21"/>
        </w:rPr>
        <w:fldChar w:fldCharType="end"/>
      </w:r>
    </w:p>
    <w:p w14:paraId="08D07FAF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_Toc32516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2.4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经营资质</w:t>
      </w:r>
      <w:r>
        <w:tab/>
      </w:r>
      <w:r>
        <w:fldChar w:fldCharType="begin"/>
      </w:r>
      <w:r>
        <w:instrText xml:space="preserve"> PAGEREF _Toc32516 \h </w:instrText>
      </w:r>
      <w:r>
        <w:fldChar w:fldCharType="separate"/>
      </w:r>
      <w:r>
        <w:t>23</w:t>
      </w:r>
      <w:r>
        <w:fldChar w:fldCharType="end"/>
      </w:r>
      <w:r>
        <w:rPr>
          <w:szCs w:val="21"/>
        </w:rPr>
        <w:fldChar w:fldCharType="end"/>
      </w:r>
    </w:p>
    <w:p w14:paraId="32B311A6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_Toc8158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2.5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投标业绩</w:t>
      </w:r>
      <w:r>
        <w:tab/>
      </w:r>
      <w:r>
        <w:fldChar w:fldCharType="begin"/>
      </w:r>
      <w:r>
        <w:instrText xml:space="preserve"> PAGEREF _Toc8158 \h </w:instrText>
      </w:r>
      <w:r>
        <w:fldChar w:fldCharType="separate"/>
      </w:r>
      <w:r>
        <w:t>25</w:t>
      </w:r>
      <w:r>
        <w:fldChar w:fldCharType="end"/>
      </w:r>
      <w:r>
        <w:rPr>
          <w:szCs w:val="21"/>
        </w:rPr>
        <w:fldChar w:fldCharType="end"/>
      </w:r>
    </w:p>
    <w:p w14:paraId="1D0CEC9B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_Toc8217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2.6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企业获奖</w:t>
      </w:r>
      <w:r>
        <w:tab/>
      </w:r>
      <w:r>
        <w:fldChar w:fldCharType="begin"/>
      </w:r>
      <w:r>
        <w:instrText xml:space="preserve"> PAGEREF _Toc8217 \h </w:instrText>
      </w:r>
      <w:r>
        <w:fldChar w:fldCharType="separate"/>
      </w:r>
      <w:r>
        <w:t>28</w:t>
      </w:r>
      <w:r>
        <w:fldChar w:fldCharType="end"/>
      </w:r>
      <w:r>
        <w:rPr>
          <w:szCs w:val="21"/>
        </w:rPr>
        <w:fldChar w:fldCharType="end"/>
      </w:r>
    </w:p>
    <w:p w14:paraId="075319A5">
      <w:pPr>
        <w:pStyle w:val="23"/>
        <w:tabs>
          <w:tab w:val="right" w:leader="dot" w:pos="8306"/>
          <w:tab w:val="clear" w:pos="284"/>
          <w:tab w:val="clear" w:pos="709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_Toc17281 </w:instrText>
      </w:r>
      <w:r>
        <w:rPr>
          <w:szCs w:val="21"/>
        </w:rPr>
        <w:fldChar w:fldCharType="separate"/>
      </w:r>
      <w:r>
        <w:rPr>
          <w:rFonts w:hint="eastAsia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3 </w:t>
      </w:r>
      <w:r>
        <w:rPr>
          <w:rFonts w:hint="eastAsia"/>
          <w:lang w:val="en-US" w:eastAsia="zh"/>
        </w:rPr>
        <w:t>全部应用</w:t>
      </w:r>
      <w:r>
        <w:tab/>
      </w:r>
      <w:r>
        <w:fldChar w:fldCharType="begin"/>
      </w:r>
      <w:r>
        <w:instrText xml:space="preserve"> PAGEREF _Toc17281 \h </w:instrText>
      </w:r>
      <w:r>
        <w:fldChar w:fldCharType="separate"/>
      </w:r>
      <w:r>
        <w:t>30</w:t>
      </w:r>
      <w:r>
        <w:fldChar w:fldCharType="end"/>
      </w:r>
      <w:r>
        <w:rPr>
          <w:szCs w:val="21"/>
        </w:rPr>
        <w:fldChar w:fldCharType="end"/>
      </w:r>
    </w:p>
    <w:p w14:paraId="02B896CA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_Toc18356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3.1 </w:t>
      </w:r>
      <w:r>
        <w:rPr>
          <w:rFonts w:hint="eastAsia"/>
          <w:lang w:val="en-US" w:eastAsia="zh"/>
        </w:rPr>
        <w:t>个人信息</w:t>
      </w:r>
      <w:r>
        <w:tab/>
      </w:r>
      <w:r>
        <w:fldChar w:fldCharType="begin"/>
      </w:r>
      <w:r>
        <w:instrText xml:space="preserve"> PAGEREF _Toc18356 \h </w:instrText>
      </w:r>
      <w:r>
        <w:fldChar w:fldCharType="separate"/>
      </w:r>
      <w:r>
        <w:t>30</w:t>
      </w:r>
      <w:r>
        <w:fldChar w:fldCharType="end"/>
      </w:r>
      <w:r>
        <w:rPr>
          <w:szCs w:val="21"/>
        </w:rPr>
        <w:fldChar w:fldCharType="end"/>
      </w:r>
    </w:p>
    <w:p w14:paraId="64C2FFE5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_Toc8135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3.2 </w:t>
      </w:r>
      <w:r>
        <w:rPr>
          <w:rFonts w:hint="eastAsia"/>
          <w:lang w:val="en-US" w:eastAsia="zh"/>
        </w:rPr>
        <w:t>入库申请</w:t>
      </w:r>
      <w:r>
        <w:tab/>
      </w:r>
      <w:r>
        <w:fldChar w:fldCharType="begin"/>
      </w:r>
      <w:r>
        <w:instrText xml:space="preserve"> PAGEREF _Toc8135 \h </w:instrText>
      </w:r>
      <w:r>
        <w:fldChar w:fldCharType="separate"/>
      </w:r>
      <w:r>
        <w:t>31</w:t>
      </w:r>
      <w:r>
        <w:fldChar w:fldCharType="end"/>
      </w:r>
      <w:r>
        <w:rPr>
          <w:szCs w:val="21"/>
        </w:rPr>
        <w:fldChar w:fldCharType="end"/>
      </w:r>
    </w:p>
    <w:p w14:paraId="0B84A0D0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_Toc6580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3.3 </w:t>
      </w:r>
      <w:r>
        <w:rPr>
          <w:rFonts w:hint="eastAsia"/>
          <w:lang w:val="en-US" w:eastAsia="zh"/>
        </w:rPr>
        <w:t>加入审批</w:t>
      </w:r>
      <w:r>
        <w:tab/>
      </w:r>
      <w:r>
        <w:fldChar w:fldCharType="begin"/>
      </w:r>
      <w:r>
        <w:instrText xml:space="preserve"> PAGEREF _Toc6580 \h </w:instrText>
      </w:r>
      <w:r>
        <w:fldChar w:fldCharType="separate"/>
      </w:r>
      <w:r>
        <w:t>33</w:t>
      </w:r>
      <w:r>
        <w:fldChar w:fldCharType="end"/>
      </w:r>
      <w:r>
        <w:rPr>
          <w:szCs w:val="21"/>
        </w:rPr>
        <w:fldChar w:fldCharType="end"/>
      </w:r>
    </w:p>
    <w:p w14:paraId="6CF50F14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_Toc21742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3.4 </w:t>
      </w:r>
      <w:r>
        <w:rPr>
          <w:rFonts w:hint="eastAsia"/>
          <w:lang w:val="en-US" w:eastAsia="zh"/>
        </w:rPr>
        <w:t>修改密码</w:t>
      </w:r>
      <w:r>
        <w:tab/>
      </w:r>
      <w:r>
        <w:fldChar w:fldCharType="begin"/>
      </w:r>
      <w:r>
        <w:instrText xml:space="preserve"> PAGEREF _Toc21742 \h </w:instrText>
      </w:r>
      <w:r>
        <w:fldChar w:fldCharType="separate"/>
      </w:r>
      <w:r>
        <w:t>34</w:t>
      </w:r>
      <w:r>
        <w:fldChar w:fldCharType="end"/>
      </w:r>
      <w:r>
        <w:rPr>
          <w:szCs w:val="21"/>
        </w:rPr>
        <w:fldChar w:fldCharType="end"/>
      </w:r>
    </w:p>
    <w:p w14:paraId="53F1C062">
      <w:pPr>
        <w:pStyle w:val="23"/>
        <w:tabs>
          <w:tab w:val="right" w:leader="dot" w:pos="8306"/>
          <w:tab w:val="clear" w:pos="284"/>
          <w:tab w:val="clear" w:pos="709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_Toc23023 </w:instrText>
      </w:r>
      <w:r>
        <w:rPr>
          <w:szCs w:val="21"/>
        </w:rPr>
        <w:fldChar w:fldCharType="separate"/>
      </w:r>
      <w:r>
        <w:rPr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 </w:t>
      </w:r>
      <w:r>
        <w:rPr>
          <w:rFonts w:hint="eastAsia"/>
          <w:lang w:val="en-US" w:eastAsia="zh-CN"/>
        </w:rPr>
        <w:t>商机线索</w:t>
      </w:r>
      <w:r>
        <w:tab/>
      </w:r>
      <w:r>
        <w:fldChar w:fldCharType="begin"/>
      </w:r>
      <w:r>
        <w:instrText xml:space="preserve"> PAGEREF _Toc23023 \h </w:instrText>
      </w:r>
      <w:r>
        <w:fldChar w:fldCharType="separate"/>
      </w:r>
      <w:r>
        <w:t>35</w:t>
      </w:r>
      <w:r>
        <w:fldChar w:fldCharType="end"/>
      </w:r>
      <w:r>
        <w:rPr>
          <w:szCs w:val="21"/>
        </w:rPr>
        <w:fldChar w:fldCharType="end"/>
      </w:r>
    </w:p>
    <w:p w14:paraId="39ED306D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_Toc20945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4.1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邀请书确认</w:t>
      </w:r>
      <w:r>
        <w:tab/>
      </w:r>
      <w:r>
        <w:fldChar w:fldCharType="begin"/>
      </w:r>
      <w:r>
        <w:instrText xml:space="preserve"> PAGEREF _Toc20945 \h </w:instrText>
      </w:r>
      <w:r>
        <w:fldChar w:fldCharType="separate"/>
      </w:r>
      <w:r>
        <w:t>39</w:t>
      </w:r>
      <w:r>
        <w:fldChar w:fldCharType="end"/>
      </w:r>
      <w:r>
        <w:rPr>
          <w:szCs w:val="21"/>
        </w:rPr>
        <w:fldChar w:fldCharType="end"/>
      </w:r>
    </w:p>
    <w:p w14:paraId="3B1E69AF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_Toc5290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4.2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招标文件领取</w:t>
      </w:r>
      <w:r>
        <w:tab/>
      </w:r>
      <w:r>
        <w:fldChar w:fldCharType="begin"/>
      </w:r>
      <w:r>
        <w:instrText xml:space="preserve"> PAGEREF _Toc5290 \h </w:instrText>
      </w:r>
      <w:r>
        <w:fldChar w:fldCharType="separate"/>
      </w:r>
      <w:r>
        <w:t>42</w:t>
      </w:r>
      <w:r>
        <w:fldChar w:fldCharType="end"/>
      </w:r>
      <w:r>
        <w:rPr>
          <w:szCs w:val="21"/>
        </w:rPr>
        <w:fldChar w:fldCharType="end"/>
      </w:r>
    </w:p>
    <w:p w14:paraId="3BE13535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_Toc20244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4.3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答疑澄清文件领取</w:t>
      </w:r>
      <w:r>
        <w:tab/>
      </w:r>
      <w:r>
        <w:fldChar w:fldCharType="begin"/>
      </w:r>
      <w:r>
        <w:instrText xml:space="preserve"> PAGEREF _Toc20244 \h </w:instrText>
      </w:r>
      <w:r>
        <w:fldChar w:fldCharType="separate"/>
      </w:r>
      <w:r>
        <w:t>44</w:t>
      </w:r>
      <w:r>
        <w:fldChar w:fldCharType="end"/>
      </w:r>
      <w:r>
        <w:rPr>
          <w:szCs w:val="21"/>
        </w:rPr>
        <w:fldChar w:fldCharType="end"/>
      </w:r>
    </w:p>
    <w:p w14:paraId="59DFB40B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_Toc20388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4.4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上传投标文件</w:t>
      </w:r>
      <w:r>
        <w:tab/>
      </w:r>
      <w:r>
        <w:fldChar w:fldCharType="begin"/>
      </w:r>
      <w:r>
        <w:instrText xml:space="preserve"> PAGEREF _Toc20388 \h </w:instrText>
      </w:r>
      <w:r>
        <w:fldChar w:fldCharType="separate"/>
      </w:r>
      <w:r>
        <w:t>47</w:t>
      </w:r>
      <w:r>
        <w:fldChar w:fldCharType="end"/>
      </w:r>
      <w:r>
        <w:rPr>
          <w:szCs w:val="21"/>
        </w:rPr>
        <w:fldChar w:fldCharType="end"/>
      </w:r>
    </w:p>
    <w:p w14:paraId="7F95E984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_Toc21630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4.5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参与报价</w:t>
      </w:r>
      <w:r>
        <w:tab/>
      </w:r>
      <w:r>
        <w:fldChar w:fldCharType="begin"/>
      </w:r>
      <w:r>
        <w:instrText xml:space="preserve"> PAGEREF _Toc21630 \h </w:instrText>
      </w:r>
      <w:r>
        <w:fldChar w:fldCharType="separate"/>
      </w:r>
      <w:r>
        <w:t>51</w:t>
      </w:r>
      <w:r>
        <w:fldChar w:fldCharType="end"/>
      </w:r>
      <w:r>
        <w:rPr>
          <w:szCs w:val="21"/>
        </w:rPr>
        <w:fldChar w:fldCharType="end"/>
      </w:r>
    </w:p>
    <w:p w14:paraId="01E599E9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_Toc12416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4.6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评标澄清回复</w:t>
      </w:r>
      <w:r>
        <w:tab/>
      </w:r>
      <w:r>
        <w:fldChar w:fldCharType="begin"/>
      </w:r>
      <w:r>
        <w:instrText xml:space="preserve"> PAGEREF _Toc12416 \h </w:instrText>
      </w:r>
      <w:r>
        <w:fldChar w:fldCharType="separate"/>
      </w:r>
      <w:r>
        <w:t>52</w:t>
      </w:r>
      <w:r>
        <w:fldChar w:fldCharType="end"/>
      </w:r>
      <w:r>
        <w:rPr>
          <w:szCs w:val="21"/>
        </w:rPr>
        <w:fldChar w:fldCharType="end"/>
      </w:r>
    </w:p>
    <w:p w14:paraId="22F90188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_Toc8755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4.7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结果通知书查看</w:t>
      </w:r>
      <w:r>
        <w:tab/>
      </w:r>
      <w:r>
        <w:fldChar w:fldCharType="begin"/>
      </w:r>
      <w:r>
        <w:instrText xml:space="preserve"> PAGEREF _Toc8755 \h </w:instrText>
      </w:r>
      <w:r>
        <w:fldChar w:fldCharType="separate"/>
      </w:r>
      <w:r>
        <w:t>53</w:t>
      </w:r>
      <w:r>
        <w:fldChar w:fldCharType="end"/>
      </w:r>
      <w:r>
        <w:rPr>
          <w:szCs w:val="21"/>
        </w:rPr>
        <w:fldChar w:fldCharType="end"/>
      </w:r>
    </w:p>
    <w:p w14:paraId="42825510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_Toc11171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4.8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提问</w:t>
      </w:r>
      <w:r>
        <w:tab/>
      </w:r>
      <w:r>
        <w:fldChar w:fldCharType="begin"/>
      </w:r>
      <w:r>
        <w:instrText xml:space="preserve"> PAGEREF _Toc11171 \h </w:instrText>
      </w:r>
      <w:r>
        <w:fldChar w:fldCharType="separate"/>
      </w:r>
      <w:r>
        <w:t>54</w:t>
      </w:r>
      <w:r>
        <w:fldChar w:fldCharType="end"/>
      </w:r>
      <w:r>
        <w:rPr>
          <w:szCs w:val="21"/>
        </w:rPr>
        <w:fldChar w:fldCharType="end"/>
      </w:r>
    </w:p>
    <w:p w14:paraId="7A4E269C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_Toc25773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4.9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异议</w:t>
      </w:r>
      <w:r>
        <w:tab/>
      </w:r>
      <w:r>
        <w:fldChar w:fldCharType="begin"/>
      </w:r>
      <w:r>
        <w:instrText xml:space="preserve"> PAGEREF _Toc25773 \h </w:instrText>
      </w:r>
      <w:r>
        <w:fldChar w:fldCharType="separate"/>
      </w:r>
      <w:r>
        <w:t>56</w:t>
      </w:r>
      <w:r>
        <w:fldChar w:fldCharType="end"/>
      </w:r>
      <w:r>
        <w:rPr>
          <w:szCs w:val="21"/>
        </w:rPr>
        <w:fldChar w:fldCharType="end"/>
      </w:r>
    </w:p>
    <w:p w14:paraId="71DC8938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_Toc9904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4.10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投诉</w:t>
      </w:r>
      <w:r>
        <w:tab/>
      </w:r>
      <w:r>
        <w:fldChar w:fldCharType="begin"/>
      </w:r>
      <w:r>
        <w:instrText xml:space="preserve"> PAGEREF _Toc9904 \h </w:instrText>
      </w:r>
      <w:r>
        <w:fldChar w:fldCharType="separate"/>
      </w:r>
      <w:r>
        <w:t>60</w:t>
      </w:r>
      <w:r>
        <w:fldChar w:fldCharType="end"/>
      </w:r>
      <w:r>
        <w:rPr>
          <w:szCs w:val="21"/>
        </w:rPr>
        <w:fldChar w:fldCharType="end"/>
      </w:r>
    </w:p>
    <w:p w14:paraId="54EEA894">
      <w:pPr>
        <w:pStyle w:val="23"/>
        <w:tabs>
          <w:tab w:val="right" w:leader="dot" w:pos="8306"/>
          <w:tab w:val="clear" w:pos="284"/>
          <w:tab w:val="clear" w:pos="709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_Toc4526 </w:instrText>
      </w:r>
      <w:r>
        <w:rPr>
          <w:szCs w:val="21"/>
        </w:rPr>
        <w:fldChar w:fldCharType="separate"/>
      </w:r>
      <w:r>
        <w:rPr>
          <w:rFonts w:ascii="思源宋体 CN ExtraLight" w:hAnsi="思源宋体 CN ExtraLight" w:eastAsia="思源宋体 CN ExtraLight" w:cs="思源宋体 CN ExtraLight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5 </w:t>
      </w:r>
      <w:r>
        <w:rPr>
          <w:rFonts w:hint="eastAsia" w:ascii="思源宋体 CN ExtraLight" w:hAnsi="思源宋体 CN ExtraLight" w:eastAsia="思源宋体 CN ExtraLight" w:cs="思源宋体 CN ExtraLight"/>
          <w:bCs/>
          <w:kern w:val="2"/>
          <w:szCs w:val="32"/>
          <w:lang w:val="en-US" w:eastAsia="zh-CN" w:bidi="ar-SA"/>
        </w:rPr>
        <w:t>我的中标</w:t>
      </w:r>
      <w:r>
        <w:tab/>
      </w:r>
      <w:r>
        <w:fldChar w:fldCharType="begin"/>
      </w:r>
      <w:r>
        <w:instrText xml:space="preserve"> PAGEREF _Toc4526 \h </w:instrText>
      </w:r>
      <w:r>
        <w:fldChar w:fldCharType="separate"/>
      </w:r>
      <w:r>
        <w:t>62</w:t>
      </w:r>
      <w:r>
        <w:fldChar w:fldCharType="end"/>
      </w:r>
      <w:r>
        <w:rPr>
          <w:szCs w:val="21"/>
        </w:rPr>
        <w:fldChar w:fldCharType="end"/>
      </w:r>
    </w:p>
    <w:p w14:paraId="42627302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_Toc5203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5.1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中标通知书查看</w:t>
      </w:r>
      <w:r>
        <w:tab/>
      </w:r>
      <w:r>
        <w:fldChar w:fldCharType="begin"/>
      </w:r>
      <w:r>
        <w:instrText xml:space="preserve"> PAGEREF _Toc5203 \h </w:instrText>
      </w:r>
      <w:r>
        <w:fldChar w:fldCharType="separate"/>
      </w:r>
      <w:r>
        <w:t>62</w:t>
      </w:r>
      <w:r>
        <w:fldChar w:fldCharType="end"/>
      </w:r>
      <w:r>
        <w:rPr>
          <w:szCs w:val="21"/>
        </w:rPr>
        <w:fldChar w:fldCharType="end"/>
      </w:r>
    </w:p>
    <w:p w14:paraId="5629C4E3">
      <w:pPr>
        <w:spacing w:after="156"/>
        <w:ind w:firstLine="0" w:firstLineChars="0"/>
        <w:rPr>
          <w:sz w:val="21"/>
          <w:szCs w:val="21"/>
        </w:rPr>
      </w:pPr>
      <w:r>
        <w:rPr>
          <w:szCs w:val="21"/>
        </w:rPr>
        <w:fldChar w:fldCharType="end"/>
      </w:r>
    </w:p>
    <w:p w14:paraId="279B5F9A">
      <w:pPr>
        <w:spacing w:after="156"/>
        <w:ind w:firstLine="420"/>
        <w:rPr>
          <w:sz w:val="21"/>
          <w:szCs w:val="21"/>
        </w:rPr>
        <w:sectPr>
          <w:headerReference r:id="rId7" w:type="default"/>
          <w:footerReference r:id="rId8" w:type="default"/>
          <w:pgSz w:w="11906" w:h="16838"/>
          <w:pgMar w:top="1440" w:right="1800" w:bottom="1440" w:left="1800" w:header="851" w:footer="992" w:gutter="0"/>
          <w:pgNumType w:fmt="upperRoman" w:start="1"/>
          <w:cols w:space="425" w:num="1"/>
          <w:docGrid w:type="lines" w:linePitch="312" w:charSpace="0"/>
        </w:sectPr>
      </w:pPr>
    </w:p>
    <w:p w14:paraId="488A81ED">
      <w:pPr>
        <w:pStyle w:val="2"/>
        <w:ind w:left="533" w:hanging="533"/>
      </w:pPr>
      <w:bookmarkStart w:id="0" w:name="_Toc28161"/>
      <w:bookmarkStart w:id="1" w:name="_Toc8044706"/>
      <w:r>
        <w:t>系统界面</w:t>
      </w:r>
      <w:bookmarkEnd w:id="0"/>
    </w:p>
    <w:p w14:paraId="58EEDE72">
      <w:pPr>
        <w:pStyle w:val="3"/>
      </w:pPr>
      <w:bookmarkStart w:id="2" w:name="_Toc18014"/>
      <w:r>
        <w:rPr>
          <w:rFonts w:hint="eastAsia"/>
        </w:rPr>
        <w:t>注册</w:t>
      </w:r>
      <w:bookmarkEnd w:id="2"/>
    </w:p>
    <w:p w14:paraId="044B4CA5">
      <w:pPr>
        <w:ind w:firstLine="480"/>
        <w:rPr>
          <w:rFonts w:hint="eastAsia"/>
        </w:rPr>
      </w:pPr>
      <w:r>
        <w:rPr>
          <w:rFonts w:hint="eastAsia"/>
        </w:rPr>
        <w:t>打开浏览器，</w:t>
      </w:r>
      <w:r>
        <w:t>输入</w:t>
      </w:r>
      <w:r>
        <w:rPr>
          <w:rFonts w:hint="eastAsia"/>
          <w:lang w:eastAsia="zh-CN"/>
        </w:rPr>
        <w:t>：</w:t>
      </w:r>
      <w:r>
        <w:rPr>
          <w:rFonts w:hint="eastAsia"/>
        </w:rPr>
        <w:t>https://epoint.etrading.cn/</w:t>
      </w:r>
      <w:r>
        <w:rPr>
          <w:rFonts w:hint="eastAsia"/>
          <w:lang w:eastAsia="zh-CN"/>
        </w:rPr>
        <w:t>，</w:t>
      </w:r>
      <w:r>
        <w:rPr>
          <w:rFonts w:hint="eastAsia"/>
        </w:rPr>
        <w:t>点击</w:t>
      </w:r>
      <w:r>
        <w:t>【注册】按钮</w:t>
      </w:r>
      <w:r>
        <w:rPr>
          <w:rFonts w:hint="eastAsia"/>
        </w:rPr>
        <w:t>，如下图：</w:t>
      </w:r>
    </w:p>
    <w:p w14:paraId="0DD4451C">
      <w:pPr>
        <w:pStyle w:val="31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367655" cy="2663825"/>
            <wp:effectExtent l="0" t="0" r="4445" b="3175"/>
            <wp:docPr id="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67655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31C66">
      <w:pPr>
        <w:ind w:left="0" w:leftChars="0" w:firstLine="0" w:firstLineChars="0"/>
      </w:pPr>
      <w:r>
        <w:drawing>
          <wp:inline distT="0" distB="0" distL="114300" distR="114300">
            <wp:extent cx="5337810" cy="2636520"/>
            <wp:effectExtent l="0" t="0" r="15240" b="11430"/>
            <wp:docPr id="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3781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6B914">
      <w:pPr>
        <w:ind w:firstLine="480"/>
      </w:pPr>
      <w:r>
        <w:rPr>
          <w:rFonts w:hint="eastAsia"/>
        </w:rPr>
        <w:t>按规则维护身份选择</w:t>
      </w:r>
      <w:r>
        <w:rPr>
          <w:rFonts w:hint="eastAsia" w:eastAsia="仿宋"/>
          <w:lang w:eastAsia="zh-CN"/>
        </w:rPr>
        <w:t>（</w:t>
      </w:r>
      <w:r>
        <w:rPr>
          <w:rFonts w:hint="eastAsia" w:ascii="仿宋_GB2312" w:eastAsia="仿宋"/>
          <w:lang w:val="en-US" w:eastAsia="zh-CN"/>
        </w:rPr>
        <w:t>支持选择多个身份），填写</w:t>
      </w:r>
      <w:r>
        <w:rPr>
          <w:rFonts w:hint="eastAsia"/>
        </w:rPr>
        <w:t>手机号码、</w:t>
      </w:r>
      <w:r>
        <w:rPr>
          <w:rFonts w:hint="eastAsia" w:ascii="仿宋_GB2312" w:eastAsia="仿宋"/>
          <w:lang w:val="en-US" w:eastAsia="zh-CN"/>
        </w:rPr>
        <w:t>密码</w:t>
      </w:r>
      <w:r>
        <w:rPr>
          <w:rFonts w:hint="eastAsia"/>
        </w:rPr>
        <w:t>等信息，并通过手机验证码的方式进行注册验证</w:t>
      </w:r>
      <w:r>
        <w:rPr>
          <w:rFonts w:hint="eastAsia" w:eastAsia="仿宋"/>
          <w:lang w:eastAsia="zh-CN"/>
        </w:rPr>
        <w:t>，</w:t>
      </w:r>
      <w:r>
        <w:rPr>
          <w:rFonts w:hint="eastAsia" w:ascii="仿宋_GB2312" w:eastAsia="仿宋"/>
          <w:lang w:val="en-US" w:eastAsia="zh-CN"/>
        </w:rPr>
        <w:t>如下图：</w:t>
      </w:r>
    </w:p>
    <w:p w14:paraId="3793D9F9">
      <w:pPr>
        <w:ind w:left="0" w:leftChars="0" w:firstLine="0" w:firstLineChars="0"/>
      </w:pPr>
      <w:r>
        <w:drawing>
          <wp:inline distT="0" distB="0" distL="114300" distR="114300">
            <wp:extent cx="5283835" cy="2588895"/>
            <wp:effectExtent l="0" t="0" r="4445" b="1905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83835" cy="258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467B7">
      <w:pPr>
        <w:ind w:firstLine="0" w:firstLineChars="0"/>
        <w:jc w:val="center"/>
        <w:rPr>
          <w:rFonts w:hint="eastAsia"/>
          <w:lang w:val="en-US" w:eastAsia="zh-CN"/>
        </w:rPr>
      </w:pPr>
      <w:r>
        <w:rPr>
          <w:rFonts w:hint="eastAsia"/>
        </w:rPr>
        <w:t>输入验证码后，检查信息无误</w:t>
      </w:r>
      <w:r>
        <w:rPr>
          <w:rFonts w:hint="eastAsia" w:ascii="仿宋_GB2312" w:eastAsia="仿宋"/>
          <w:lang w:val="en-US" w:eastAsia="zh-CN"/>
        </w:rPr>
        <w:t>后阅读用户协议，如下图：</w:t>
      </w:r>
    </w:p>
    <w:p w14:paraId="6EE5BFE0">
      <w:pPr>
        <w:ind w:firstLine="0" w:firstLineChars="0"/>
        <w:jc w:val="both"/>
      </w:pPr>
      <w:r>
        <w:drawing>
          <wp:inline distT="0" distB="0" distL="114300" distR="114300">
            <wp:extent cx="4939665" cy="2433955"/>
            <wp:effectExtent l="0" t="0" r="13335" b="4445"/>
            <wp:docPr id="23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39665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9B18E">
      <w:pPr>
        <w:ind w:firstLine="0" w:firstLineChars="0"/>
        <w:jc w:val="center"/>
        <w:rPr>
          <w:rFonts w:ascii="仿宋" w:hAnsi="仿宋"/>
          <w:sz w:val="20"/>
          <w:szCs w:val="20"/>
        </w:rPr>
      </w:pPr>
      <w:r>
        <w:rPr>
          <w:rFonts w:hint="eastAsia" w:ascii="仿宋_GB2312" w:eastAsia="仿宋"/>
          <w:lang w:val="en-US" w:eastAsia="zh-CN"/>
        </w:rPr>
        <w:t>阅读并确认完毕后，</w:t>
      </w:r>
      <w:r>
        <w:t>点击</w:t>
      </w:r>
      <w:r>
        <w:rPr>
          <w:rFonts w:hint="eastAsia"/>
        </w:rPr>
        <w:t>【</w:t>
      </w:r>
      <w:r>
        <w:rPr>
          <w:rFonts w:hint="eastAsia" w:ascii="仿宋_GB2312" w:eastAsia="仿宋"/>
          <w:lang w:val="en-US" w:eastAsia="zh-CN"/>
        </w:rPr>
        <w:t>立即注册</w:t>
      </w:r>
      <w:r>
        <w:rPr>
          <w:rFonts w:hint="eastAsia"/>
        </w:rPr>
        <w:t>】</w:t>
      </w:r>
      <w:r>
        <w:t>按钮，</w:t>
      </w:r>
      <w:r>
        <w:rPr>
          <w:rFonts w:hint="eastAsia"/>
        </w:rPr>
        <w:t>页面提示注册成功，完</w:t>
      </w:r>
      <w:r>
        <w:rPr>
          <w:rFonts w:hint="eastAsia" w:ascii="仿宋_GB2312" w:eastAsia="仿宋"/>
          <w:lang w:val="en-US" w:eastAsia="zh-CN"/>
        </w:rPr>
        <w:t>成</w:t>
      </w:r>
      <w:r>
        <w:rPr>
          <w:rFonts w:hint="eastAsia"/>
        </w:rPr>
        <w:t>注册流程。</w:t>
      </w:r>
    </w:p>
    <w:p w14:paraId="7C0FDD5F">
      <w:pPr>
        <w:pStyle w:val="31"/>
        <w:ind w:left="0" w:leftChars="0" w:firstLine="0" w:firstLineChars="0"/>
      </w:pPr>
    </w:p>
    <w:p w14:paraId="483771C1">
      <w:pPr>
        <w:pStyle w:val="3"/>
      </w:pPr>
      <w:bookmarkStart w:id="3" w:name="_Toc77"/>
      <w:r>
        <w:rPr>
          <w:rFonts w:hint="eastAsia"/>
        </w:rPr>
        <w:t>登录</w:t>
      </w:r>
      <w:bookmarkEnd w:id="3"/>
    </w:p>
    <w:p w14:paraId="05FAA76C">
      <w:pPr>
        <w:ind w:firstLine="480"/>
      </w:pPr>
      <w:r>
        <w:rPr>
          <w:rFonts w:hint="eastAsia"/>
        </w:rPr>
        <w:t>打开浏览器，</w:t>
      </w:r>
      <w:r>
        <w:t>输入</w:t>
      </w:r>
      <w:r>
        <w:rPr>
          <w:rFonts w:hint="eastAsia"/>
          <w:lang w:eastAsia="zh-CN"/>
        </w:rPr>
        <w:t>：</w:t>
      </w:r>
      <w:r>
        <w:rPr>
          <w:rFonts w:hint="eastAsia"/>
        </w:rPr>
        <w:t>https://epoint.etrading.cn/，</w:t>
      </w:r>
      <w:r>
        <w:rPr>
          <w:rFonts w:hint="eastAsia" w:ascii="仿宋_GB2312" w:eastAsia="仿宋"/>
          <w:lang w:val="en-US" w:eastAsia="zh-CN"/>
        </w:rPr>
        <w:t>进入门户网站</w:t>
      </w:r>
      <w:r>
        <w:rPr>
          <w:rFonts w:hint="eastAsia"/>
        </w:rPr>
        <w:t>。点击</w:t>
      </w:r>
      <w:r>
        <w:t>【</w:t>
      </w:r>
      <w:r>
        <w:rPr>
          <w:rFonts w:hint="eastAsia"/>
          <w:lang w:val="en-US" w:eastAsia="zh-CN"/>
        </w:rPr>
        <w:t>登录</w:t>
      </w:r>
      <w:r>
        <w:t>】按钮</w:t>
      </w:r>
      <w:r>
        <w:rPr>
          <w:rFonts w:hint="eastAsia"/>
        </w:rPr>
        <w:t>，</w:t>
      </w:r>
      <w:r>
        <w:rPr>
          <w:rFonts w:hint="eastAsia" w:ascii="仿宋" w:hAnsi="仿宋" w:cs="仿宋_GB2312"/>
        </w:rPr>
        <w:t>系统</w:t>
      </w:r>
      <w:r>
        <w:rPr>
          <w:rFonts w:hint="eastAsia" w:ascii="仿宋" w:hAnsi="仿宋" w:cs="仿宋_GB2312"/>
          <w:lang w:val="en-US" w:eastAsia="zh-CN"/>
        </w:rPr>
        <w:t>支持供应商</w:t>
      </w:r>
      <w:r>
        <w:rPr>
          <w:rFonts w:hint="eastAsia" w:ascii="仿宋" w:hAnsi="仿宋" w:cs="仿宋_GB2312"/>
        </w:rPr>
        <w:t>登录方式选择</w:t>
      </w:r>
      <w:r>
        <w:rPr>
          <w:rFonts w:hint="eastAsia" w:ascii="仿宋" w:hAnsi="仿宋" w:cs="仿宋_GB2312"/>
          <w:lang w:val="en-US" w:eastAsia="zh-CN"/>
        </w:rPr>
        <w:t>账号</w:t>
      </w:r>
      <w:r>
        <w:rPr>
          <w:rFonts w:hint="eastAsia" w:ascii="仿宋" w:hAnsi="仿宋" w:cs="仿宋_GB2312"/>
        </w:rPr>
        <w:t>登录</w:t>
      </w:r>
      <w:r>
        <w:rPr>
          <w:rFonts w:hint="eastAsia" w:ascii="仿宋" w:hAnsi="仿宋" w:cs="仿宋_GB2312"/>
          <w:lang w:eastAsia="zh-CN"/>
        </w:rPr>
        <w:t>，</w:t>
      </w:r>
      <w:r>
        <w:rPr>
          <w:rFonts w:hint="eastAsia"/>
        </w:rPr>
        <w:t>如下图</w:t>
      </w:r>
      <w:r>
        <w:rPr>
          <w:rFonts w:hint="eastAsia" w:ascii="仿宋_GB2312" w:eastAsia="仿宋"/>
          <w:lang w:val="en-US" w:eastAsia="zh-CN"/>
        </w:rPr>
        <w:t>所示</w:t>
      </w:r>
      <w:r>
        <w:rPr>
          <w:rFonts w:hint="eastAsia"/>
        </w:rPr>
        <w:t>：</w:t>
      </w:r>
    </w:p>
    <w:p w14:paraId="60B9BF2E">
      <w:pPr>
        <w:ind w:firstLine="0" w:firstLineChars="0"/>
      </w:pPr>
      <w:r>
        <w:drawing>
          <wp:inline distT="0" distB="0" distL="114300" distR="114300">
            <wp:extent cx="5227955" cy="2597150"/>
            <wp:effectExtent l="0" t="0" r="10795" b="12700"/>
            <wp:docPr id="3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27955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88587">
      <w:pPr>
        <w:pStyle w:val="31"/>
        <w:ind w:left="0" w:leftChars="0" w:firstLine="0" w:firstLineChars="0"/>
      </w:pPr>
      <w:r>
        <w:drawing>
          <wp:inline distT="0" distB="0" distL="114300" distR="114300">
            <wp:extent cx="5242560" cy="2620645"/>
            <wp:effectExtent l="0" t="0" r="15240" b="8255"/>
            <wp:docPr id="3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6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665B5">
      <w:pPr>
        <w:ind w:firstLine="480"/>
        <w:rPr>
          <w:rFonts w:ascii="仿宋" w:hAnsi="仿宋" w:cs="仿宋_GB2312"/>
        </w:rPr>
      </w:pPr>
      <w:r>
        <w:rPr>
          <w:rFonts w:hint="eastAsia" w:ascii="仿宋" w:hAnsi="仿宋" w:cs="仿宋_GB2312"/>
        </w:rPr>
        <w:t>系统</w:t>
      </w:r>
      <w:r>
        <w:rPr>
          <w:rFonts w:hint="eastAsia" w:ascii="仿宋" w:hAnsi="仿宋" w:cs="仿宋_GB2312"/>
          <w:lang w:val="en-US" w:eastAsia="zh-CN"/>
        </w:rPr>
        <w:t>支持供应商</w:t>
      </w:r>
      <w:r>
        <w:rPr>
          <w:rFonts w:hint="eastAsia" w:ascii="仿宋" w:hAnsi="仿宋" w:cs="仿宋_GB2312"/>
        </w:rPr>
        <w:t>登录方式选择</w:t>
      </w:r>
      <w:r>
        <w:rPr>
          <w:rFonts w:hint="eastAsia" w:ascii="仿宋" w:hAnsi="仿宋" w:cs="仿宋_GB2312"/>
          <w:lang w:val="en-US" w:eastAsia="zh-CN"/>
        </w:rPr>
        <w:t>手机</w:t>
      </w:r>
      <w:r>
        <w:rPr>
          <w:rFonts w:hint="eastAsia" w:ascii="仿宋" w:hAnsi="仿宋" w:cs="仿宋_GB2312"/>
        </w:rPr>
        <w:t>登录，</w:t>
      </w:r>
      <w:r>
        <w:rPr>
          <w:rFonts w:hint="eastAsia" w:ascii="仿宋_GB2312" w:eastAsia="仿宋"/>
          <w:lang w:val="en-US" w:eastAsia="zh-CN"/>
        </w:rPr>
        <w:t>输入手机号、验证码后，点击</w:t>
      </w:r>
      <w:r>
        <w:rPr>
          <w:rFonts w:hint="eastAsia"/>
        </w:rPr>
        <w:t>【</w:t>
      </w:r>
      <w:r>
        <w:rPr>
          <w:rFonts w:hint="eastAsia" w:ascii="仿宋_GB2312" w:eastAsia="仿宋"/>
          <w:lang w:val="en-US" w:eastAsia="zh-CN"/>
        </w:rPr>
        <w:t>登录</w:t>
      </w:r>
      <w:r>
        <w:rPr>
          <w:rFonts w:hint="eastAsia"/>
        </w:rPr>
        <w:t>】</w:t>
      </w:r>
      <w:r>
        <w:t>按钮，</w:t>
      </w:r>
      <w:r>
        <w:rPr>
          <w:rFonts w:hint="eastAsia" w:ascii="仿宋" w:hAnsi="仿宋" w:cs="仿宋_GB2312"/>
          <w:lang w:val="en-US" w:eastAsia="zh-CN"/>
        </w:rPr>
        <w:t>完成登录</w:t>
      </w:r>
      <w:r>
        <w:rPr>
          <w:rFonts w:hint="eastAsia" w:ascii="仿宋" w:hAnsi="仿宋" w:cs="仿宋_GB2312"/>
        </w:rPr>
        <w:t>。如下图</w:t>
      </w:r>
      <w:r>
        <w:rPr>
          <w:rFonts w:hint="eastAsia" w:ascii="仿宋" w:hAnsi="仿宋" w:cs="仿宋_GB2312"/>
          <w:lang w:val="en-US" w:eastAsia="zh-CN"/>
        </w:rPr>
        <w:t>所</w:t>
      </w:r>
      <w:r>
        <w:rPr>
          <w:rFonts w:hint="eastAsia" w:ascii="仿宋" w:hAnsi="仿宋" w:cs="仿宋_GB2312"/>
        </w:rPr>
        <w:t>示：</w:t>
      </w:r>
    </w:p>
    <w:p w14:paraId="0E4B399E">
      <w:pPr>
        <w:ind w:left="0" w:leftChars="0" w:firstLine="0" w:firstLineChars="0"/>
      </w:pPr>
      <w:r>
        <w:drawing>
          <wp:inline distT="0" distB="0" distL="114300" distR="114300">
            <wp:extent cx="5200650" cy="2536825"/>
            <wp:effectExtent l="0" t="0" r="11430" b="8255"/>
            <wp:docPr id="23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7B643">
      <w:pPr>
        <w:ind w:left="0" w:leftChars="0" w:firstLine="480" w:firstLineChars="200"/>
        <w:rPr>
          <w:rFonts w:hint="eastAsia" w:ascii="仿宋" w:hAnsi="仿宋" w:cs="仿宋_GB2312"/>
        </w:rPr>
      </w:pPr>
      <w:r>
        <w:rPr>
          <w:rFonts w:hint="eastAsia" w:ascii="仿宋" w:hAnsi="仿宋" w:cs="仿宋_GB2312"/>
        </w:rPr>
        <w:t>系统</w:t>
      </w:r>
      <w:r>
        <w:rPr>
          <w:rFonts w:hint="eastAsia" w:ascii="仿宋" w:hAnsi="仿宋" w:cs="仿宋_GB2312"/>
          <w:lang w:val="en-US" w:eastAsia="zh-CN"/>
        </w:rPr>
        <w:t>支持供应商</w:t>
      </w:r>
      <w:r>
        <w:rPr>
          <w:rFonts w:hint="eastAsia" w:ascii="仿宋" w:hAnsi="仿宋" w:cs="仿宋_GB2312"/>
        </w:rPr>
        <w:t>登录方式选择</w:t>
      </w:r>
      <w:r>
        <w:rPr>
          <w:rFonts w:hint="eastAsia" w:ascii="仿宋" w:hAnsi="仿宋" w:cs="仿宋_GB2312"/>
          <w:lang w:val="en-US" w:eastAsia="zh-CN"/>
        </w:rPr>
        <w:t>CA</w:t>
      </w:r>
      <w:r>
        <w:rPr>
          <w:rFonts w:hint="eastAsia" w:ascii="仿宋" w:hAnsi="仿宋" w:cs="仿宋_GB2312"/>
        </w:rPr>
        <w:t>登录，</w:t>
      </w:r>
      <w:r>
        <w:rPr>
          <w:rFonts w:hint="eastAsia" w:ascii="仿宋" w:hAnsi="仿宋" w:cs="仿宋_GB2312"/>
          <w:lang w:val="en-US" w:eastAsia="zh-CN"/>
        </w:rPr>
        <w:t>选择CA类型、输入密码后</w:t>
      </w:r>
      <w:r>
        <w:rPr>
          <w:rFonts w:hint="eastAsia" w:ascii="Times New Roman" w:eastAsia="宋体"/>
          <w:lang w:val="en-US" w:eastAsia="zh-CN"/>
        </w:rPr>
        <w:t>，点击</w:t>
      </w:r>
      <w:r>
        <w:rPr>
          <w:rFonts w:hint="eastAsia"/>
        </w:rPr>
        <w:t>【</w:t>
      </w:r>
      <w:r>
        <w:rPr>
          <w:rFonts w:hint="eastAsia" w:ascii="Times New Roman" w:eastAsia="宋体"/>
          <w:lang w:val="en-US" w:eastAsia="zh-CN"/>
        </w:rPr>
        <w:t>登录</w:t>
      </w:r>
      <w:r>
        <w:rPr>
          <w:rFonts w:hint="eastAsia"/>
        </w:rPr>
        <w:t>】</w:t>
      </w:r>
      <w:r>
        <w:t>按钮，</w:t>
      </w:r>
      <w:r>
        <w:rPr>
          <w:rFonts w:hint="eastAsia" w:ascii="仿宋" w:hAnsi="仿宋" w:cs="仿宋_GB2312"/>
          <w:lang w:val="en-US" w:eastAsia="zh-CN"/>
        </w:rPr>
        <w:t>完成登录</w:t>
      </w:r>
      <w:r>
        <w:rPr>
          <w:rFonts w:hint="eastAsia" w:ascii="仿宋" w:hAnsi="仿宋" w:cs="仿宋_GB2312"/>
        </w:rPr>
        <w:t>。如下图</w:t>
      </w:r>
      <w:r>
        <w:rPr>
          <w:rFonts w:hint="eastAsia" w:ascii="仿宋" w:hAnsi="仿宋" w:cs="仿宋_GB2312"/>
          <w:lang w:val="en-US" w:eastAsia="zh-CN"/>
        </w:rPr>
        <w:t>所</w:t>
      </w:r>
      <w:r>
        <w:rPr>
          <w:rFonts w:hint="eastAsia" w:ascii="仿宋" w:hAnsi="仿宋" w:cs="仿宋_GB2312"/>
        </w:rPr>
        <w:t>示：</w:t>
      </w:r>
    </w:p>
    <w:p w14:paraId="55FE4185">
      <w:pPr>
        <w:pStyle w:val="31"/>
        <w:ind w:left="0" w:leftChars="0" w:firstLine="0" w:firstLineChars="0"/>
      </w:pPr>
      <w:r>
        <w:drawing>
          <wp:inline distT="0" distB="0" distL="114300" distR="114300">
            <wp:extent cx="5168265" cy="2547620"/>
            <wp:effectExtent l="0" t="0" r="13335" b="12700"/>
            <wp:docPr id="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68265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814DD">
      <w:pPr>
        <w:ind w:left="0" w:leftChars="0" w:firstLine="0" w:firstLineChars="0"/>
      </w:pPr>
    </w:p>
    <w:p w14:paraId="48616AB0">
      <w:pPr>
        <w:numPr>
          <w:ilvl w:val="1"/>
          <w:numId w:val="1"/>
        </w:numPr>
        <w:spacing w:before="120" w:after="120" w:line="360" w:lineRule="auto"/>
        <w:ind w:firstLine="0" w:firstLineChars="0"/>
        <w:jc w:val="left"/>
        <w:outlineLvl w:val="1"/>
        <w:rPr>
          <w:rFonts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4" w:name="_Toc23964"/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企业认证</w:t>
      </w:r>
      <w:bookmarkEnd w:id="4"/>
    </w:p>
    <w:p w14:paraId="67CBA8A5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对于首次使用“新点e交易”的供应商，须在完成登录后进行企业认证，认证方式包括“创建企业”和“加入企业”。若供应商所属企业未曾入驻过平台，则请选择“创建企业”进行企业认证；若供应商所属企业已入驻平台，则请选择“加入企业”进行企业认证。</w:t>
      </w:r>
    </w:p>
    <w:p w14:paraId="4B37CF26">
      <w:pPr>
        <w:ind w:firstLine="480"/>
        <w:rPr>
          <w:rFonts w:hint="default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供应商完成企业认证后便视为入驻“新点e交易”成功，此时可正常参与交易项目。</w:t>
      </w:r>
    </w:p>
    <w:p w14:paraId="492FF7C9">
      <w:pPr>
        <w:numPr>
          <w:ilvl w:val="0"/>
          <w:numId w:val="0"/>
        </w:numPr>
        <w:spacing w:before="120" w:after="120" w:line="360" w:lineRule="auto"/>
        <w:ind w:left="576" w:leftChars="0"/>
        <w:jc w:val="left"/>
        <w:outlineLvl w:val="9"/>
      </w:pPr>
      <w:r>
        <w:drawing>
          <wp:inline distT="0" distB="0" distL="114300" distR="114300">
            <wp:extent cx="4319905" cy="2996565"/>
            <wp:effectExtent l="9525" t="9525" r="13970" b="11430"/>
            <wp:docPr id="2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99656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14:paraId="40E8BEE4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“创建企业”流程如下：</w:t>
      </w:r>
    </w:p>
    <w:p w14:paraId="4DEECF68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1）所属企业未曾入驻过平台的供应商请点击“创建企业”进行企业认证；</w:t>
      </w:r>
    </w:p>
    <w:p w14:paraId="0442848F">
      <w:pPr>
        <w:ind w:firstLine="480"/>
        <w:rPr>
          <w:rFonts w:hint="default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2）请供应商在完成企业名称、统一社会信用代码的输入及营业执照的上传后，点击“提交审核”进行企业信息确认；</w:t>
      </w:r>
    </w:p>
    <w:p w14:paraId="38278581">
      <w:pPr>
        <w:numPr>
          <w:ilvl w:val="0"/>
          <w:numId w:val="0"/>
        </w:numPr>
        <w:spacing w:before="120" w:after="120" w:line="360" w:lineRule="auto"/>
        <w:jc w:val="left"/>
        <w:outlineLvl w:val="9"/>
      </w:pPr>
      <w:r>
        <w:drawing>
          <wp:inline distT="0" distB="0" distL="114300" distR="114300">
            <wp:extent cx="4319905" cy="2874645"/>
            <wp:effectExtent l="9525" t="9525" r="13970" b="11430"/>
            <wp:docPr id="2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7464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14:paraId="76DA1A4A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3）系统会自动识别并提取所上传营业执照中的相关信息，请供应商仔细核对并确认无误后再点击“确认并提交”，提交后由系统自动进行审核并在倒计时结束后完成企业认证；</w:t>
      </w:r>
    </w:p>
    <w:p w14:paraId="2105734B">
      <w:pPr>
        <w:numPr>
          <w:ilvl w:val="0"/>
          <w:numId w:val="0"/>
        </w:numPr>
        <w:spacing w:before="120" w:after="120" w:line="360" w:lineRule="auto"/>
        <w:jc w:val="left"/>
        <w:outlineLvl w:val="9"/>
      </w:pPr>
      <w:r>
        <w:drawing>
          <wp:inline distT="0" distB="0" distL="114300" distR="114300">
            <wp:extent cx="4319905" cy="2875280"/>
            <wp:effectExtent l="9525" t="9525" r="13970" b="10795"/>
            <wp:docPr id="1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752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14:paraId="252290FD">
      <w:pPr>
        <w:numPr>
          <w:ilvl w:val="0"/>
          <w:numId w:val="0"/>
        </w:numPr>
        <w:spacing w:before="120" w:after="120" w:line="360" w:lineRule="auto"/>
        <w:jc w:val="left"/>
        <w:outlineLvl w:val="9"/>
      </w:pPr>
      <w:r>
        <w:drawing>
          <wp:inline distT="0" distB="0" distL="114300" distR="114300">
            <wp:extent cx="4319905" cy="2875915"/>
            <wp:effectExtent l="9525" t="9525" r="13970" b="10160"/>
            <wp:docPr id="3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759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14:paraId="34A958ED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*注意：在进行“创建企业”时，若出现“该企业已入驻”的相关提示，则表明供应商所属企业已入驻过“新点e交易”，请查看加入企业流程；</w:t>
      </w:r>
    </w:p>
    <w:p w14:paraId="03072C12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“加入企业”流程如下：</w:t>
      </w:r>
    </w:p>
    <w:p w14:paraId="74DEADE2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1）所属企业已入驻平台的供应商请点击“加入企业”进行企业认证；</w:t>
      </w:r>
    </w:p>
    <w:p w14:paraId="4A3072DA">
      <w:pPr>
        <w:ind w:firstLine="480"/>
        <w:rPr>
          <w:rFonts w:hint="eastAsia" w:ascii="Times New Roman" w:eastAsia="宋体"/>
          <w:b w:val="0"/>
          <w:bCs w:val="0"/>
          <w:sz w:val="21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2）请供应商输入/挑选想要加入的企业名称，输入自身的姓名，上传在职证明后点击“提交审核”发出申请</w:t>
      </w:r>
      <w:r>
        <w:rPr>
          <w:rFonts w:hint="eastAsia" w:ascii="Times New Roman" w:eastAsia="宋体"/>
          <w:b w:val="0"/>
          <w:bCs w:val="0"/>
          <w:sz w:val="21"/>
          <w:lang w:val="en-US" w:eastAsia="zh-CN"/>
        </w:rPr>
        <w:t>；</w:t>
      </w:r>
    </w:p>
    <w:p w14:paraId="5F5FEA4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0" w:firstLineChars="0"/>
        <w:jc w:val="both"/>
        <w:textAlignment w:val="auto"/>
        <w:rPr>
          <w:rFonts w:ascii="Times New Roman" w:eastAsia="宋体"/>
          <w:sz w:val="21"/>
        </w:rPr>
      </w:pPr>
      <w:r>
        <w:drawing>
          <wp:inline distT="0" distB="0" distL="114300" distR="114300">
            <wp:extent cx="4365625" cy="2809240"/>
            <wp:effectExtent l="0" t="0" r="15875" b="1016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65625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46B9F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3）对于被申请加入的企业，其人员可点击“全部应用-加入审批”对申请加入本企业的记录进行审批；</w:t>
      </w:r>
    </w:p>
    <w:p w14:paraId="2604AF4B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0" w:firstLineChars="0"/>
        <w:jc w:val="both"/>
        <w:textAlignment w:val="auto"/>
        <w:rPr>
          <w:rFonts w:hint="eastAsia" w:ascii="Times New Roman" w:eastAsia="宋体"/>
          <w:sz w:val="21"/>
          <w:lang w:val="en-US" w:eastAsia="zh-CN"/>
        </w:rPr>
      </w:pPr>
      <w:r>
        <w:drawing>
          <wp:inline distT="0" distB="0" distL="114300" distR="114300">
            <wp:extent cx="4328795" cy="2170430"/>
            <wp:effectExtent l="0" t="0" r="14605" b="1270"/>
            <wp:docPr id="3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28795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F5356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0" w:firstLineChars="0"/>
        <w:jc w:val="both"/>
        <w:textAlignment w:val="auto"/>
        <w:rPr>
          <w:rFonts w:hint="eastAsia" w:ascii="Times New Roman" w:eastAsia="宋体"/>
          <w:sz w:val="21"/>
          <w:lang w:val="en-US" w:eastAsia="zh-CN"/>
        </w:rPr>
      </w:pPr>
      <w:r>
        <w:rPr>
          <w:rFonts w:ascii="Times New Roman" w:eastAsia="宋体"/>
          <w:sz w:val="21"/>
        </w:rPr>
        <w:drawing>
          <wp:inline distT="0" distB="0" distL="114300" distR="114300">
            <wp:extent cx="4319905" cy="683260"/>
            <wp:effectExtent l="9525" t="9525" r="13970" b="23495"/>
            <wp:docPr id="4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6832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14:paraId="40E75C20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4）若供应商的加入申请审批通过，则表明该供应商的企业认证完成；若加入申请被拒绝，则需要重新进行企业认证；</w:t>
      </w:r>
    </w:p>
    <w:p w14:paraId="31491C6A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0" w:firstLineChars="0"/>
        <w:jc w:val="both"/>
        <w:textAlignment w:val="auto"/>
      </w:pPr>
      <w:r>
        <w:rPr>
          <w:rFonts w:ascii="Times New Roman" w:eastAsia="宋体"/>
          <w:sz w:val="21"/>
        </w:rPr>
        <w:drawing>
          <wp:inline distT="0" distB="0" distL="114300" distR="114300">
            <wp:extent cx="4319905" cy="2999740"/>
            <wp:effectExtent l="9525" t="9525" r="13970" b="23495"/>
            <wp:docPr id="4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9997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14:paraId="1FE1F8B9">
      <w:pPr>
        <w:pStyle w:val="2"/>
        <w:ind w:left="533" w:hanging="533"/>
        <w:rPr>
          <w:rFonts w:ascii="Times New Roman" w:hAnsi="Times New Roman" w:eastAsia="仿宋" w:cs="Times New Roman"/>
          <w:b/>
          <w:bCs/>
          <w:kern w:val="44"/>
          <w:sz w:val="30"/>
          <w:szCs w:val="28"/>
          <w:lang w:val="en-US" w:eastAsia="zh-CN" w:bidi="ar-SA"/>
        </w:rPr>
      </w:pPr>
      <w:bookmarkStart w:id="5" w:name="_Toc26577"/>
      <w:r>
        <w:rPr>
          <w:rFonts w:hint="eastAsia" w:cs="Times New Roman"/>
          <w:b/>
          <w:bCs/>
          <w:kern w:val="44"/>
          <w:sz w:val="30"/>
          <w:szCs w:val="28"/>
          <w:lang w:val="en-US" w:eastAsia="zh-CN" w:bidi="ar-SA"/>
        </w:rPr>
        <w:t>档案管理</w:t>
      </w:r>
      <w:bookmarkEnd w:id="5"/>
    </w:p>
    <w:p w14:paraId="50A48074">
      <w:pPr>
        <w:pStyle w:val="3"/>
      </w:pPr>
      <w:bookmarkStart w:id="6" w:name="_Toc22653"/>
      <w:r>
        <w:rPr>
          <w:rFonts w:hint="eastAsia"/>
          <w:lang w:val="en-US" w:eastAsia="zh-CN"/>
        </w:rPr>
        <w:t>基本信息</w:t>
      </w:r>
      <w:bookmarkEnd w:id="6"/>
    </w:p>
    <w:p w14:paraId="2FFAFAE4">
      <w:pPr>
        <w:numPr>
          <w:ilvl w:val="0"/>
          <w:numId w:val="2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6C8464B0">
      <w:pPr>
        <w:pStyle w:val="31"/>
        <w:ind w:left="0" w:leftChars="0" w:firstLine="0" w:firstLineChars="0"/>
      </w:pPr>
      <w:r>
        <w:drawing>
          <wp:inline distT="0" distB="0" distL="114300" distR="114300">
            <wp:extent cx="4485640" cy="2256155"/>
            <wp:effectExtent l="0" t="0" r="10160" b="10795"/>
            <wp:docPr id="3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85640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899A6">
      <w:pPr>
        <w:pStyle w:val="31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新增、查看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、编辑、删除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供应商的基本信息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内容，包括营业执照信息、基本户信息、法人信息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及其他信息内容。</w:t>
      </w:r>
    </w:p>
    <w:p w14:paraId="5BB6D572">
      <w:pPr>
        <w:pStyle w:val="50"/>
        <w:numPr>
          <w:ilvl w:val="0"/>
          <w:numId w:val="2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48C9F1D7">
      <w:pPr>
        <w:spacing w:after="156"/>
        <w:ind w:firstLine="480"/>
        <w:rPr>
          <w:rFonts w:ascii="宋体" w:hAnsi="宋体" w:cs="宋体"/>
          <w:bCs/>
        </w:rPr>
      </w:pPr>
      <w:r>
        <w:rPr>
          <w:rFonts w:hint="eastAsia" w:ascii="思源宋体 CN ExtraLight" w:hAnsi="思源宋体 CN ExtraLight" w:cs="思源宋体 CN ExtraLight"/>
        </w:rPr>
        <w:t>默认门户-常用应用--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档案</w:t>
      </w:r>
      <w:r>
        <w:rPr>
          <w:rFonts w:hint="eastAsia" w:ascii="思源宋体 CN ExtraLight" w:hAnsi="思源宋体 CN ExtraLight" w:cs="思源宋体 CN ExtraLight"/>
        </w:rPr>
        <w:t>管理</w:t>
      </w:r>
      <w:r>
        <w:rPr>
          <w:rFonts w:hint="eastAsia" w:ascii="宋体" w:hAnsi="宋体" w:cs="宋体"/>
          <w:bCs/>
        </w:rPr>
        <w:t>。</w:t>
      </w:r>
    </w:p>
    <w:p w14:paraId="6F3AF204">
      <w:pPr>
        <w:pStyle w:val="50"/>
        <w:numPr>
          <w:ilvl w:val="0"/>
          <w:numId w:val="2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283D35A5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72B31CB5">
      <w:pPr>
        <w:pStyle w:val="50"/>
        <w:numPr>
          <w:ilvl w:val="0"/>
          <w:numId w:val="2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1FB62539">
      <w:pPr>
        <w:pStyle w:val="4"/>
        <w:rPr>
          <w:rFonts w:hint="eastAsia" w:ascii="仿宋_GB2312" w:hAnsi="Times New Roman" w:eastAsia="仿宋" w:cs="Times New Roman"/>
          <w:b w:val="0"/>
          <w:bCs w:val="0"/>
          <w:kern w:val="2"/>
          <w:sz w:val="24"/>
          <w:szCs w:val="24"/>
          <w:lang w:val="en-US" w:eastAsia="zh-CN" w:bidi="ar-SA"/>
        </w:rPr>
      </w:pPr>
      <w:bookmarkStart w:id="7" w:name="_Toc14216"/>
      <w:r>
        <w:rPr>
          <w:rFonts w:hint="eastAsia" w:ascii="仿宋_GB2312" w:hAnsi="Times New Roman" w:eastAsia="仿宋" w:cs="Times New Roman"/>
          <w:b w:val="0"/>
          <w:bCs w:val="0"/>
          <w:kern w:val="2"/>
          <w:sz w:val="24"/>
          <w:szCs w:val="24"/>
          <w:lang w:val="en-US" w:eastAsia="zh-CN" w:bidi="ar-SA"/>
        </w:rPr>
        <w:t>营业执照信息</w:t>
      </w:r>
      <w:bookmarkEnd w:id="7"/>
    </w:p>
    <w:p w14:paraId="1C1F6924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编辑</w:t>
      </w:r>
    </w:p>
    <w:p w14:paraId="1A4B92A5">
      <w:pPr>
        <w:ind w:firstLine="480"/>
        <w:rPr>
          <w:rFonts w:hint="eastAsia"/>
        </w:rPr>
      </w:pPr>
      <w:r>
        <w:rPr>
          <w:rFonts w:hint="eastAsia"/>
        </w:rPr>
        <w:t>点击“编辑”按钮，可对对应的</w:t>
      </w:r>
      <w:r>
        <w:rPr>
          <w:rFonts w:hint="eastAsia"/>
          <w:lang w:val="en-US" w:eastAsia="zh-CN"/>
        </w:rPr>
        <w:t>信息</w:t>
      </w:r>
      <w:r>
        <w:rPr>
          <w:rFonts w:hint="eastAsia"/>
        </w:rPr>
        <w:t>进行修改。</w:t>
      </w:r>
    </w:p>
    <w:p w14:paraId="495BC9A7">
      <w:pPr>
        <w:pStyle w:val="31"/>
        <w:ind w:left="0" w:leftChars="0" w:firstLine="0" w:firstLineChars="0"/>
      </w:pPr>
      <w:r>
        <w:drawing>
          <wp:inline distT="0" distB="0" distL="114300" distR="114300">
            <wp:extent cx="5220970" cy="2693035"/>
            <wp:effectExtent l="0" t="0" r="11430" b="12065"/>
            <wp:docPr id="1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2097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445E0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/>
          <w:lang w:val="en-US" w:eastAsia="zh-CN"/>
        </w:rPr>
        <w:t>下方</w:t>
      </w:r>
      <w:r>
        <w:rPr>
          <w:rFonts w:hint="eastAsia"/>
        </w:rPr>
        <w:t>“保存”按钮，即完成信息的保存和更改</w:t>
      </w:r>
      <w:r>
        <w:rPr>
          <w:rFonts w:hint="eastAsia" w:eastAsia="仿宋"/>
          <w:lang w:eastAsia="zh-CN"/>
        </w:rPr>
        <w:t>；</w:t>
      </w:r>
      <w:r>
        <w:rPr>
          <w:rFonts w:hint="eastAsia"/>
        </w:rPr>
        <w:t>点击</w:t>
      </w:r>
      <w:r>
        <w:rPr>
          <w:rFonts w:hint="eastAsia" w:ascii="Times New Roman" w:eastAsia="宋体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取消</w:t>
      </w:r>
      <w:r>
        <w:rPr>
          <w:rFonts w:hint="eastAsia"/>
        </w:rPr>
        <w:t>”按钮，</w:t>
      </w:r>
      <w:r>
        <w:rPr>
          <w:rFonts w:hint="eastAsia"/>
          <w:lang w:val="en-US" w:eastAsia="zh-CN"/>
        </w:rPr>
        <w:t>退出编辑页面</w:t>
      </w:r>
      <w:r>
        <w:rPr>
          <w:rFonts w:hint="eastAsia"/>
        </w:rPr>
        <w:t>。</w:t>
      </w:r>
    </w:p>
    <w:p w14:paraId="0C8419AF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识别</w:t>
      </w:r>
    </w:p>
    <w:p w14:paraId="72DE7DAC">
      <w:pPr>
        <w:ind w:firstLine="48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识别</w:t>
      </w:r>
      <w:r>
        <w:rPr>
          <w:rFonts w:hint="eastAsia"/>
        </w:rPr>
        <w:t>”按钮，可对对应的</w:t>
      </w:r>
      <w:r>
        <w:rPr>
          <w:rFonts w:hint="eastAsia"/>
          <w:lang w:val="en-US" w:eastAsia="zh-CN"/>
        </w:rPr>
        <w:t>上传的证照信息进行OCR识别</w:t>
      </w:r>
      <w:r>
        <w:rPr>
          <w:rFonts w:hint="eastAsia"/>
        </w:rPr>
        <w:t>。</w:t>
      </w:r>
    </w:p>
    <w:p w14:paraId="633445B6">
      <w:pPr>
        <w:pStyle w:val="31"/>
        <w:ind w:left="0" w:leftChars="0" w:firstLine="0" w:firstLineChars="0"/>
      </w:pPr>
      <w:r>
        <w:drawing>
          <wp:inline distT="0" distB="0" distL="114300" distR="114300">
            <wp:extent cx="5220970" cy="2693035"/>
            <wp:effectExtent l="0" t="0" r="11430" b="12065"/>
            <wp:docPr id="16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2097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9725D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作废</w:t>
      </w:r>
    </w:p>
    <w:p w14:paraId="6CF7BE7F">
      <w:pPr>
        <w:pStyle w:val="50"/>
        <w:numPr>
          <w:ilvl w:val="0"/>
          <w:numId w:val="0"/>
        </w:numPr>
        <w:ind w:leftChars="0" w:firstLine="480" w:firstLineChars="200"/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”按钮，可对</w:t>
      </w:r>
      <w:r>
        <w:rPr>
          <w:rFonts w:hint="eastAsia"/>
          <w:lang w:val="en-US" w:eastAsia="zh-CN"/>
        </w:rPr>
        <w:t>该</w:t>
      </w:r>
      <w:r>
        <w:rPr>
          <w:rFonts w:hint="eastAsia" w:ascii="仿宋_GB2312" w:eastAsia="仿宋"/>
          <w:lang w:val="en-US" w:eastAsia="zh-CN"/>
        </w:rPr>
        <w:t>证照信息进行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。</w:t>
      </w:r>
    </w:p>
    <w:p w14:paraId="14DECC28">
      <w:pPr>
        <w:pStyle w:val="50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20970" cy="2693035"/>
            <wp:effectExtent l="0" t="0" r="11430" b="12065"/>
            <wp:docPr id="16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2097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F813B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查看证照</w:t>
      </w:r>
    </w:p>
    <w:p w14:paraId="42527274">
      <w:p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右上角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查看证照</w:t>
      </w:r>
      <w:r>
        <w:rPr>
          <w:rFonts w:hint="eastAsia"/>
        </w:rPr>
        <w:t>”按钮，可对对应</w:t>
      </w:r>
      <w:r>
        <w:rPr>
          <w:rFonts w:hint="eastAsia"/>
          <w:lang w:val="en-US" w:eastAsia="zh-CN"/>
        </w:rPr>
        <w:t>信息</w:t>
      </w:r>
      <w:r>
        <w:rPr>
          <w:rFonts w:hint="eastAsia"/>
        </w:rPr>
        <w:t>进行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。</w:t>
      </w:r>
    </w:p>
    <w:p w14:paraId="729B8C43">
      <w:pPr>
        <w:pStyle w:val="31"/>
        <w:ind w:left="0" w:leftChars="0" w:firstLine="0" w:firstLineChars="0"/>
      </w:pPr>
      <w:r>
        <w:drawing>
          <wp:inline distT="0" distB="0" distL="114300" distR="114300">
            <wp:extent cx="5285105" cy="2726055"/>
            <wp:effectExtent l="0" t="0" r="10795" b="4445"/>
            <wp:docPr id="16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1BE30">
      <w:pPr>
        <w:pStyle w:val="4"/>
        <w:rPr>
          <w:rFonts w:hint="eastAsia" w:ascii="仿宋_GB2312" w:hAnsi="Times New Roman" w:eastAsia="仿宋" w:cs="Times New Roman"/>
          <w:b w:val="0"/>
          <w:bCs w:val="0"/>
          <w:kern w:val="2"/>
          <w:sz w:val="24"/>
          <w:szCs w:val="24"/>
          <w:lang w:val="en-US" w:eastAsia="zh-CN" w:bidi="ar-SA"/>
        </w:rPr>
      </w:pPr>
      <w:bookmarkStart w:id="8" w:name="_Toc10857"/>
      <w:r>
        <w:rPr>
          <w:rFonts w:hint="eastAsia" w:ascii="仿宋_GB2312" w:cs="Times New Roman"/>
          <w:b w:val="0"/>
          <w:bCs w:val="0"/>
          <w:kern w:val="2"/>
          <w:sz w:val="24"/>
          <w:szCs w:val="24"/>
          <w:lang w:val="en-US" w:eastAsia="zh-CN" w:bidi="ar-SA"/>
        </w:rPr>
        <w:t>基本户信息</w:t>
      </w:r>
      <w:bookmarkEnd w:id="8"/>
    </w:p>
    <w:p w14:paraId="4813B568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编辑</w:t>
      </w:r>
    </w:p>
    <w:p w14:paraId="5D42C7D0">
      <w:pPr>
        <w:ind w:firstLine="480"/>
        <w:rPr>
          <w:rFonts w:hint="eastAsia"/>
        </w:rPr>
      </w:pPr>
      <w:r>
        <w:rPr>
          <w:rFonts w:hint="eastAsia"/>
        </w:rPr>
        <w:t>点击“编辑”按钮，可对对应的</w:t>
      </w:r>
      <w:r>
        <w:rPr>
          <w:rFonts w:hint="eastAsia" w:ascii="仿宋_GB2312" w:eastAsia="仿宋"/>
          <w:lang w:val="en-US" w:eastAsia="zh-CN"/>
        </w:rPr>
        <w:t>信息</w:t>
      </w:r>
      <w:r>
        <w:rPr>
          <w:rFonts w:hint="eastAsia"/>
        </w:rPr>
        <w:t>进行修改。</w:t>
      </w:r>
    </w:p>
    <w:p w14:paraId="4DFFDC0C">
      <w:pPr>
        <w:pStyle w:val="31"/>
        <w:ind w:left="0" w:leftChars="0" w:firstLine="0" w:firstLineChars="0"/>
      </w:pPr>
      <w:r>
        <w:drawing>
          <wp:inline distT="0" distB="0" distL="114300" distR="114300">
            <wp:extent cx="5287645" cy="2727325"/>
            <wp:effectExtent l="0" t="0" r="8255" b="3175"/>
            <wp:docPr id="18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87645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95539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 w:ascii="仿宋_GB2312" w:eastAsia="仿宋"/>
          <w:lang w:val="en-US" w:eastAsia="zh-CN"/>
        </w:rPr>
        <w:t>下方</w:t>
      </w:r>
      <w:r>
        <w:rPr>
          <w:rFonts w:hint="eastAsia"/>
        </w:rPr>
        <w:t>“保存”按钮，即完成信息的保存和更改</w:t>
      </w:r>
      <w:r>
        <w:rPr>
          <w:rFonts w:hint="eastAsia" w:eastAsia="仿宋"/>
          <w:lang w:eastAsia="zh-CN"/>
        </w:rPr>
        <w:t>；</w:t>
      </w:r>
      <w:r>
        <w:rPr>
          <w:rFonts w:hint="eastAsia"/>
        </w:rPr>
        <w:t>点击</w:t>
      </w:r>
      <w:r>
        <w:rPr>
          <w:rFonts w:hint="eastAsia" w:ascii="Times New Roman" w:eastAsia="宋体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取消</w:t>
      </w:r>
      <w:r>
        <w:rPr>
          <w:rFonts w:hint="eastAsia"/>
        </w:rPr>
        <w:t>”按钮，</w:t>
      </w:r>
      <w:r>
        <w:rPr>
          <w:rFonts w:hint="eastAsia" w:ascii="仿宋_GB2312" w:eastAsia="仿宋"/>
          <w:lang w:val="en-US" w:eastAsia="zh-CN"/>
        </w:rPr>
        <w:t>退出编辑页面</w:t>
      </w:r>
      <w:r>
        <w:rPr>
          <w:rFonts w:hint="eastAsia"/>
        </w:rPr>
        <w:t>。</w:t>
      </w:r>
    </w:p>
    <w:p w14:paraId="6BD61C7C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识别</w:t>
      </w:r>
    </w:p>
    <w:p w14:paraId="4B5C38EE">
      <w:pPr>
        <w:ind w:firstLine="48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识别</w:t>
      </w:r>
      <w:r>
        <w:rPr>
          <w:rFonts w:hint="eastAsia"/>
        </w:rPr>
        <w:t>”按钮，可对对应的</w:t>
      </w:r>
      <w:r>
        <w:rPr>
          <w:rFonts w:hint="eastAsia" w:ascii="仿宋_GB2312" w:eastAsia="仿宋"/>
          <w:lang w:val="en-US" w:eastAsia="zh-CN"/>
        </w:rPr>
        <w:t>上传的证照信息进行OCR识别</w:t>
      </w:r>
      <w:r>
        <w:rPr>
          <w:rFonts w:hint="eastAsia"/>
        </w:rPr>
        <w:t>。</w:t>
      </w:r>
    </w:p>
    <w:p w14:paraId="410269F4">
      <w:pPr>
        <w:pStyle w:val="31"/>
        <w:ind w:left="0" w:leftChars="0" w:firstLine="0" w:firstLineChars="0"/>
      </w:pPr>
      <w:r>
        <w:drawing>
          <wp:inline distT="0" distB="0" distL="114300" distR="114300">
            <wp:extent cx="5287645" cy="2727325"/>
            <wp:effectExtent l="0" t="0" r="8255" b="3175"/>
            <wp:docPr id="19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87645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12793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作废</w:t>
      </w:r>
    </w:p>
    <w:p w14:paraId="32861DA8">
      <w:pPr>
        <w:pStyle w:val="50"/>
        <w:numPr>
          <w:ilvl w:val="0"/>
          <w:numId w:val="0"/>
        </w:numPr>
        <w:ind w:leftChars="0" w:firstLine="480" w:firstLineChars="200"/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”按钮，可对</w:t>
      </w:r>
      <w:r>
        <w:rPr>
          <w:rFonts w:hint="eastAsia"/>
          <w:lang w:val="en-US" w:eastAsia="zh-CN"/>
        </w:rPr>
        <w:t>该</w:t>
      </w:r>
      <w:r>
        <w:rPr>
          <w:rFonts w:hint="eastAsia" w:ascii="仿宋_GB2312" w:eastAsia="仿宋"/>
          <w:lang w:val="en-US" w:eastAsia="zh-CN"/>
        </w:rPr>
        <w:t>证照信息进行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。</w:t>
      </w:r>
    </w:p>
    <w:p w14:paraId="326D88F3">
      <w:pPr>
        <w:pStyle w:val="50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87645" cy="2727325"/>
            <wp:effectExtent l="0" t="0" r="8255" b="3175"/>
            <wp:docPr id="19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87645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23775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查看证照</w:t>
      </w:r>
    </w:p>
    <w:p w14:paraId="457003D0">
      <w:p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右上角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查看证照</w:t>
      </w:r>
      <w:r>
        <w:rPr>
          <w:rFonts w:hint="eastAsia"/>
        </w:rPr>
        <w:t>”按钮，可对对应</w:t>
      </w:r>
      <w:r>
        <w:rPr>
          <w:rFonts w:hint="eastAsia" w:ascii="仿宋_GB2312" w:eastAsia="仿宋"/>
          <w:lang w:val="en-US" w:eastAsia="zh-CN"/>
        </w:rPr>
        <w:t>信息</w:t>
      </w:r>
      <w:r>
        <w:rPr>
          <w:rFonts w:hint="eastAsia"/>
        </w:rPr>
        <w:t>进行</w:t>
      </w:r>
      <w:r>
        <w:rPr>
          <w:rFonts w:hint="eastAsia" w:ascii="仿宋_GB2312" w:eastAsia="仿宋"/>
          <w:lang w:val="en-US" w:eastAsia="zh-CN"/>
        </w:rPr>
        <w:t>查看</w:t>
      </w:r>
      <w:r>
        <w:rPr>
          <w:rFonts w:hint="eastAsia"/>
        </w:rPr>
        <w:t>。</w:t>
      </w:r>
    </w:p>
    <w:p w14:paraId="607E5BEB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85105" cy="2726055"/>
            <wp:effectExtent l="0" t="0" r="10795" b="4445"/>
            <wp:docPr id="16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2DA04">
      <w:pPr>
        <w:pStyle w:val="4"/>
        <w:rPr>
          <w:rFonts w:hint="eastAsia" w:ascii="仿宋_GB2312" w:hAnsi="Times New Roman" w:eastAsia="仿宋" w:cs="Times New Roman"/>
          <w:b w:val="0"/>
          <w:bCs w:val="0"/>
          <w:kern w:val="2"/>
          <w:sz w:val="24"/>
          <w:szCs w:val="24"/>
          <w:lang w:val="en-US" w:eastAsia="zh-CN" w:bidi="ar-SA"/>
        </w:rPr>
      </w:pPr>
      <w:bookmarkStart w:id="9" w:name="_Toc30764"/>
      <w:r>
        <w:rPr>
          <w:rFonts w:hint="eastAsia" w:ascii="仿宋_GB2312" w:cs="Times New Roman"/>
          <w:b w:val="0"/>
          <w:bCs w:val="0"/>
          <w:kern w:val="2"/>
          <w:sz w:val="24"/>
          <w:szCs w:val="24"/>
          <w:lang w:val="en-US" w:eastAsia="zh-CN" w:bidi="ar-SA"/>
        </w:rPr>
        <w:t>法人信息</w:t>
      </w:r>
      <w:bookmarkEnd w:id="9"/>
    </w:p>
    <w:p w14:paraId="2B6E9381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编辑</w:t>
      </w:r>
    </w:p>
    <w:p w14:paraId="708290DD">
      <w:pPr>
        <w:ind w:firstLine="480"/>
        <w:rPr>
          <w:rFonts w:hint="eastAsia"/>
        </w:rPr>
      </w:pPr>
      <w:r>
        <w:rPr>
          <w:rFonts w:hint="eastAsia"/>
        </w:rPr>
        <w:t>点击“编辑”按钮，可对对应的</w:t>
      </w:r>
      <w:r>
        <w:rPr>
          <w:rFonts w:hint="eastAsia" w:ascii="仿宋_GB2312" w:eastAsia="仿宋"/>
          <w:lang w:val="en-US" w:eastAsia="zh-CN"/>
        </w:rPr>
        <w:t>信息</w:t>
      </w:r>
      <w:r>
        <w:rPr>
          <w:rFonts w:hint="eastAsia"/>
        </w:rPr>
        <w:t>进行修改。</w:t>
      </w:r>
    </w:p>
    <w:p w14:paraId="5AE61732">
      <w:pPr>
        <w:pStyle w:val="31"/>
        <w:ind w:left="0" w:leftChars="0" w:firstLine="0" w:firstLineChars="0"/>
      </w:pPr>
      <w:r>
        <w:drawing>
          <wp:inline distT="0" distB="0" distL="114300" distR="114300">
            <wp:extent cx="5274945" cy="2720340"/>
            <wp:effectExtent l="0" t="0" r="8255" b="10160"/>
            <wp:docPr id="20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1B8D3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 w:ascii="仿宋_GB2312" w:eastAsia="仿宋"/>
          <w:lang w:val="en-US" w:eastAsia="zh-CN"/>
        </w:rPr>
        <w:t>下方</w:t>
      </w:r>
      <w:r>
        <w:rPr>
          <w:rFonts w:hint="eastAsia"/>
        </w:rPr>
        <w:t>“保存”按钮，即完成信息的保存和更改</w:t>
      </w:r>
      <w:r>
        <w:rPr>
          <w:rFonts w:hint="eastAsia" w:eastAsia="仿宋"/>
          <w:lang w:eastAsia="zh-CN"/>
        </w:rPr>
        <w:t>；</w:t>
      </w:r>
      <w:r>
        <w:rPr>
          <w:rFonts w:hint="eastAsia"/>
        </w:rPr>
        <w:t>点击</w:t>
      </w:r>
      <w:r>
        <w:rPr>
          <w:rFonts w:hint="eastAsia" w:ascii="Times New Roman" w:eastAsia="宋体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取消</w:t>
      </w:r>
      <w:r>
        <w:rPr>
          <w:rFonts w:hint="eastAsia"/>
        </w:rPr>
        <w:t>”按钮，</w:t>
      </w:r>
      <w:r>
        <w:rPr>
          <w:rFonts w:hint="eastAsia" w:ascii="仿宋_GB2312" w:eastAsia="仿宋"/>
          <w:lang w:val="en-US" w:eastAsia="zh-CN"/>
        </w:rPr>
        <w:t>退出编辑页面</w:t>
      </w:r>
      <w:r>
        <w:rPr>
          <w:rFonts w:hint="eastAsia"/>
        </w:rPr>
        <w:t>。</w:t>
      </w:r>
    </w:p>
    <w:p w14:paraId="2B400485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识别</w:t>
      </w:r>
    </w:p>
    <w:p w14:paraId="40C386E9">
      <w:pPr>
        <w:ind w:firstLine="48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识别</w:t>
      </w:r>
      <w:r>
        <w:rPr>
          <w:rFonts w:hint="eastAsia"/>
        </w:rPr>
        <w:t>”按钮，可对对应的</w:t>
      </w:r>
      <w:r>
        <w:rPr>
          <w:rFonts w:hint="eastAsia" w:ascii="仿宋_GB2312" w:eastAsia="仿宋"/>
          <w:lang w:val="en-US" w:eastAsia="zh-CN"/>
        </w:rPr>
        <w:t>上传的证照信息进行OCR识别</w:t>
      </w:r>
      <w:r>
        <w:rPr>
          <w:rFonts w:hint="eastAsia"/>
        </w:rPr>
        <w:t>。</w:t>
      </w:r>
    </w:p>
    <w:p w14:paraId="3DE8644B">
      <w:pPr>
        <w:pStyle w:val="31"/>
        <w:ind w:left="0" w:leftChars="0" w:firstLine="0" w:firstLineChars="0"/>
      </w:pPr>
      <w:r>
        <w:drawing>
          <wp:inline distT="0" distB="0" distL="114300" distR="114300">
            <wp:extent cx="5274945" cy="2720340"/>
            <wp:effectExtent l="0" t="0" r="8255" b="10160"/>
            <wp:docPr id="20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D8860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作废</w:t>
      </w:r>
    </w:p>
    <w:p w14:paraId="62042DF4">
      <w:pPr>
        <w:pStyle w:val="50"/>
        <w:numPr>
          <w:ilvl w:val="0"/>
          <w:numId w:val="0"/>
        </w:numPr>
        <w:ind w:leftChars="0" w:firstLine="480" w:firstLineChars="200"/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”按钮，可对</w:t>
      </w:r>
      <w:r>
        <w:rPr>
          <w:rFonts w:hint="eastAsia"/>
          <w:lang w:val="en-US" w:eastAsia="zh-CN"/>
        </w:rPr>
        <w:t>该</w:t>
      </w:r>
      <w:r>
        <w:rPr>
          <w:rFonts w:hint="eastAsia" w:ascii="仿宋_GB2312" w:eastAsia="仿宋"/>
          <w:lang w:val="en-US" w:eastAsia="zh-CN"/>
        </w:rPr>
        <w:t>证照信息进行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。</w:t>
      </w:r>
    </w:p>
    <w:p w14:paraId="0148A248">
      <w:pPr>
        <w:pStyle w:val="50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4945" cy="2720340"/>
            <wp:effectExtent l="0" t="0" r="8255" b="10160"/>
            <wp:docPr id="20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50D5D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查看证照</w:t>
      </w:r>
    </w:p>
    <w:p w14:paraId="24913C93">
      <w:p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右上角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查看证照</w:t>
      </w:r>
      <w:r>
        <w:rPr>
          <w:rFonts w:hint="eastAsia"/>
        </w:rPr>
        <w:t>”按钮，可对对应</w:t>
      </w:r>
      <w:r>
        <w:rPr>
          <w:rFonts w:hint="eastAsia" w:ascii="仿宋_GB2312" w:eastAsia="仿宋"/>
          <w:lang w:val="en-US" w:eastAsia="zh-CN"/>
        </w:rPr>
        <w:t>信息</w:t>
      </w:r>
      <w:r>
        <w:rPr>
          <w:rFonts w:hint="eastAsia"/>
        </w:rPr>
        <w:t>进行</w:t>
      </w:r>
      <w:r>
        <w:rPr>
          <w:rFonts w:hint="eastAsia" w:ascii="仿宋_GB2312" w:eastAsia="仿宋"/>
          <w:lang w:val="en-US" w:eastAsia="zh-CN"/>
        </w:rPr>
        <w:t>查看</w:t>
      </w:r>
      <w:r>
        <w:rPr>
          <w:rFonts w:hint="eastAsia"/>
        </w:rPr>
        <w:t>。</w:t>
      </w:r>
    </w:p>
    <w:p w14:paraId="01F3150F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85105" cy="2726055"/>
            <wp:effectExtent l="0" t="0" r="10795" b="4445"/>
            <wp:docPr id="17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C1AA3">
      <w:pPr>
        <w:pStyle w:val="4"/>
        <w:rPr>
          <w:rFonts w:hint="eastAsia" w:ascii="仿宋_GB2312" w:hAnsi="Times New Roman" w:eastAsia="仿宋" w:cs="Times New Roman"/>
          <w:b w:val="0"/>
          <w:bCs w:val="0"/>
          <w:kern w:val="2"/>
          <w:sz w:val="24"/>
          <w:szCs w:val="24"/>
          <w:lang w:val="en-US" w:eastAsia="zh-CN" w:bidi="ar-SA"/>
        </w:rPr>
      </w:pPr>
      <w:bookmarkStart w:id="10" w:name="_Toc22623"/>
      <w:r>
        <w:rPr>
          <w:rFonts w:hint="eastAsia" w:ascii="仿宋_GB2312" w:cs="Times New Roman"/>
          <w:b w:val="0"/>
          <w:bCs w:val="0"/>
          <w:kern w:val="2"/>
          <w:sz w:val="24"/>
          <w:szCs w:val="24"/>
          <w:lang w:val="en-US" w:eastAsia="zh-CN" w:bidi="ar-SA"/>
        </w:rPr>
        <w:t>其他信息</w:t>
      </w:r>
      <w:bookmarkEnd w:id="10"/>
    </w:p>
    <w:p w14:paraId="7031C7FD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编辑</w:t>
      </w:r>
    </w:p>
    <w:p w14:paraId="6F27414E">
      <w:pPr>
        <w:ind w:firstLine="480"/>
        <w:rPr>
          <w:rFonts w:hint="eastAsia"/>
        </w:rPr>
      </w:pPr>
      <w:r>
        <w:rPr>
          <w:rFonts w:hint="eastAsia"/>
        </w:rPr>
        <w:t>点击“编辑”按钮，可对对应的</w:t>
      </w:r>
      <w:r>
        <w:rPr>
          <w:rFonts w:hint="eastAsia" w:ascii="仿宋_GB2312" w:eastAsia="仿宋"/>
          <w:lang w:val="en-US" w:eastAsia="zh-CN"/>
        </w:rPr>
        <w:t>信息</w:t>
      </w:r>
      <w:r>
        <w:rPr>
          <w:rFonts w:hint="eastAsia"/>
        </w:rPr>
        <w:t>进行修改。</w:t>
      </w:r>
    </w:p>
    <w:p w14:paraId="4F7F1D97">
      <w:pPr>
        <w:pStyle w:val="31"/>
        <w:ind w:left="0" w:leftChars="0" w:firstLine="0" w:firstLineChars="0"/>
      </w:pPr>
      <w:r>
        <w:drawing>
          <wp:inline distT="0" distB="0" distL="114300" distR="114300">
            <wp:extent cx="5209540" cy="2687320"/>
            <wp:effectExtent l="0" t="0" r="10160" b="5080"/>
            <wp:docPr id="20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1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09540" cy="26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4099F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 w:ascii="仿宋_GB2312" w:eastAsia="仿宋"/>
          <w:lang w:val="en-US" w:eastAsia="zh-CN"/>
        </w:rPr>
        <w:t>下方</w:t>
      </w:r>
      <w:r>
        <w:rPr>
          <w:rFonts w:hint="eastAsia"/>
        </w:rPr>
        <w:t>“保存”按钮，即完成信息的保存和更改</w:t>
      </w:r>
      <w:r>
        <w:rPr>
          <w:rFonts w:hint="eastAsia" w:eastAsia="仿宋"/>
          <w:lang w:eastAsia="zh-CN"/>
        </w:rPr>
        <w:t>；</w:t>
      </w:r>
      <w:r>
        <w:rPr>
          <w:rFonts w:hint="eastAsia"/>
        </w:rPr>
        <w:t>点击</w:t>
      </w:r>
      <w:r>
        <w:rPr>
          <w:rFonts w:hint="eastAsia" w:ascii="Times New Roman" w:eastAsia="宋体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取消</w:t>
      </w:r>
      <w:r>
        <w:rPr>
          <w:rFonts w:hint="eastAsia"/>
        </w:rPr>
        <w:t>”按钮，</w:t>
      </w:r>
      <w:r>
        <w:rPr>
          <w:rFonts w:hint="eastAsia" w:ascii="仿宋_GB2312" w:eastAsia="仿宋"/>
          <w:lang w:val="en-US" w:eastAsia="zh-CN"/>
        </w:rPr>
        <w:t>退出编辑页面</w:t>
      </w:r>
      <w:r>
        <w:rPr>
          <w:rFonts w:hint="eastAsia"/>
        </w:rPr>
        <w:t>。</w:t>
      </w:r>
    </w:p>
    <w:p w14:paraId="7F27D86F">
      <w:pPr>
        <w:pStyle w:val="4"/>
        <w:rPr>
          <w:rFonts w:hint="eastAsia" w:ascii="仿宋_GB2312" w:hAnsi="Times New Roman" w:eastAsia="仿宋" w:cs="Times New Roman"/>
          <w:b w:val="0"/>
          <w:bCs w:val="0"/>
          <w:kern w:val="2"/>
          <w:sz w:val="24"/>
          <w:szCs w:val="24"/>
          <w:lang w:val="en-US" w:eastAsia="zh-CN" w:bidi="ar-SA"/>
        </w:rPr>
      </w:pPr>
      <w:bookmarkStart w:id="11" w:name="_Toc25928"/>
      <w:r>
        <w:rPr>
          <w:rFonts w:hint="eastAsia" w:ascii="仿宋_GB2312" w:cs="Times New Roman"/>
          <w:b w:val="0"/>
          <w:bCs w:val="0"/>
          <w:kern w:val="2"/>
          <w:sz w:val="24"/>
          <w:szCs w:val="24"/>
          <w:lang w:val="en-US" w:eastAsia="zh-CN" w:bidi="ar-SA"/>
        </w:rPr>
        <w:t>相关附件</w:t>
      </w:r>
      <w:bookmarkEnd w:id="11"/>
    </w:p>
    <w:p w14:paraId="261F3C21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上传附件</w:t>
      </w:r>
    </w:p>
    <w:p w14:paraId="0EFC53A2">
      <w:pPr>
        <w:ind w:firstLine="480"/>
        <w:rPr>
          <w:rFonts w:hint="eastAsia"/>
        </w:rPr>
      </w:pPr>
      <w:r>
        <w:rPr>
          <w:rFonts w:hint="eastAsia"/>
        </w:rPr>
        <w:t>点击“</w:t>
      </w:r>
      <w:r>
        <w:rPr>
          <w:rFonts w:hint="eastAsia"/>
          <w:lang w:eastAsia="zh-CN"/>
        </w:rPr>
        <w:t>上传附件</w:t>
      </w:r>
      <w:r>
        <w:rPr>
          <w:rFonts w:hint="eastAsia"/>
        </w:rPr>
        <w:t>”按钮，可</w:t>
      </w:r>
      <w:r>
        <w:rPr>
          <w:rFonts w:hint="eastAsia"/>
          <w:lang w:val="en-US" w:eastAsia="zh-CN"/>
        </w:rPr>
        <w:t>上传对应附件</w:t>
      </w:r>
      <w:r>
        <w:rPr>
          <w:rFonts w:hint="eastAsia"/>
        </w:rPr>
        <w:t>。</w:t>
      </w:r>
    </w:p>
    <w:p w14:paraId="6C524768">
      <w:pPr>
        <w:ind w:left="0" w:leftChars="0" w:firstLine="0" w:firstLineChars="0"/>
      </w:pPr>
      <w:r>
        <w:drawing>
          <wp:inline distT="0" distB="0" distL="114300" distR="114300">
            <wp:extent cx="5210810" cy="2687955"/>
            <wp:effectExtent l="0" t="0" r="8890" b="4445"/>
            <wp:docPr id="20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1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10810" cy="26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8ECAC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</w:t>
      </w:r>
    </w:p>
    <w:p w14:paraId="135B92A9">
      <w:p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右</w:t>
      </w:r>
      <w:r>
        <w:rPr>
          <w:rFonts w:hint="eastAsia" w:ascii="仿宋_GB2312" w:eastAsia="仿宋"/>
          <w:lang w:val="en-US" w:eastAsia="zh-CN"/>
        </w:rPr>
        <w:t>上角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查看证照</w:t>
      </w:r>
      <w:r>
        <w:rPr>
          <w:rFonts w:hint="eastAsia"/>
        </w:rPr>
        <w:t>”按钮，可对对应</w:t>
      </w:r>
      <w:r>
        <w:rPr>
          <w:rFonts w:hint="eastAsia" w:ascii="仿宋_GB2312" w:eastAsia="仿宋"/>
          <w:lang w:val="en-US" w:eastAsia="zh-CN"/>
        </w:rPr>
        <w:t>信息</w:t>
      </w:r>
      <w:r>
        <w:rPr>
          <w:rFonts w:hint="eastAsia"/>
        </w:rPr>
        <w:t>进行</w:t>
      </w:r>
      <w:r>
        <w:rPr>
          <w:rFonts w:hint="eastAsia" w:ascii="仿宋_GB2312" w:eastAsia="仿宋"/>
          <w:lang w:val="en-US" w:eastAsia="zh-CN"/>
        </w:rPr>
        <w:t>查看</w:t>
      </w:r>
      <w:r>
        <w:rPr>
          <w:rFonts w:hint="eastAsia"/>
        </w:rPr>
        <w:t>。</w:t>
      </w:r>
    </w:p>
    <w:p w14:paraId="1F59BA78">
      <w:pPr>
        <w:pStyle w:val="31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10810" cy="2687955"/>
            <wp:effectExtent l="0" t="0" r="8890" b="4445"/>
            <wp:docPr id="2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1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10810" cy="26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43E55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下载</w:t>
      </w:r>
    </w:p>
    <w:p w14:paraId="2F2E0B99">
      <w:pPr>
        <w:ind w:firstLine="48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右</w:t>
      </w:r>
      <w:r>
        <w:rPr>
          <w:rFonts w:hint="eastAsia" w:ascii="仿宋_GB2312" w:eastAsia="仿宋"/>
          <w:lang w:val="en-US" w:eastAsia="zh-CN"/>
        </w:rPr>
        <w:t>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下载</w:t>
      </w:r>
      <w:r>
        <w:rPr>
          <w:rFonts w:hint="eastAsia"/>
        </w:rPr>
        <w:t>”按钮，可</w:t>
      </w:r>
      <w:r>
        <w:rPr>
          <w:rFonts w:hint="eastAsia"/>
          <w:lang w:val="en-US" w:eastAsia="zh-CN"/>
        </w:rPr>
        <w:t>下载对应的附件</w:t>
      </w:r>
      <w:r>
        <w:rPr>
          <w:rFonts w:hint="eastAsia"/>
        </w:rPr>
        <w:t>。</w:t>
      </w:r>
    </w:p>
    <w:p w14:paraId="2B3A01D6">
      <w:pPr>
        <w:pStyle w:val="31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10810" cy="2687955"/>
            <wp:effectExtent l="0" t="0" r="8890" b="4445"/>
            <wp:docPr id="2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1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10810" cy="26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5F0DD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作废</w:t>
      </w:r>
    </w:p>
    <w:p w14:paraId="474B8978">
      <w:pPr>
        <w:pStyle w:val="50"/>
        <w:numPr>
          <w:ilvl w:val="0"/>
          <w:numId w:val="0"/>
        </w:numPr>
        <w:ind w:leftChars="0" w:firstLine="480" w:firstLineChars="20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右</w:t>
      </w:r>
      <w:r>
        <w:rPr>
          <w:rFonts w:hint="eastAsia" w:ascii="仿宋_GB2312" w:eastAsia="仿宋"/>
          <w:lang w:val="en-US" w:eastAsia="zh-CN"/>
        </w:rPr>
        <w:t>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”按钮，可对</w:t>
      </w:r>
      <w:r>
        <w:rPr>
          <w:rFonts w:hint="eastAsia"/>
          <w:lang w:val="en-US" w:eastAsia="zh-CN"/>
        </w:rPr>
        <w:t>该</w:t>
      </w:r>
      <w:r>
        <w:rPr>
          <w:rFonts w:hint="eastAsia" w:ascii="仿宋_GB2312" w:eastAsia="仿宋"/>
          <w:lang w:val="en-US" w:eastAsia="zh-CN"/>
        </w:rPr>
        <w:t>证照信息进行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。</w:t>
      </w:r>
    </w:p>
    <w:p w14:paraId="69C1E410">
      <w:pPr>
        <w:pStyle w:val="50"/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10810" cy="2687955"/>
            <wp:effectExtent l="0" t="0" r="8890" b="4445"/>
            <wp:docPr id="22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1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10810" cy="26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20B02">
      <w:pPr>
        <w:pStyle w:val="3"/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12" w:name="_Toc3052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职业资格人员</w:t>
      </w:r>
      <w:bookmarkEnd w:id="12"/>
    </w:p>
    <w:p w14:paraId="1B8755A2">
      <w:pPr>
        <w:pStyle w:val="31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新增、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编辑、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查看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、删除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供应商的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职业资格人员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信息内容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，包括职业资格人员的身份证号码、姓名等内容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。</w:t>
      </w:r>
    </w:p>
    <w:p w14:paraId="27EEE4AD">
      <w:pPr>
        <w:pStyle w:val="31"/>
        <w:ind w:left="0" w:leftChars="0" w:firstLine="0" w:firstLineChars="0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5135245" cy="2648585"/>
            <wp:effectExtent l="0" t="0" r="8255" b="5715"/>
            <wp:docPr id="26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1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78287">
      <w:pPr>
        <w:pStyle w:val="50"/>
        <w:numPr>
          <w:ilvl w:val="0"/>
          <w:numId w:val="4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0E3EBCED">
      <w:pPr>
        <w:spacing w:after="156"/>
        <w:ind w:firstLine="480"/>
        <w:rPr>
          <w:rFonts w:ascii="宋体" w:hAnsi="宋体" w:cs="宋体"/>
          <w:bCs/>
        </w:rPr>
      </w:pPr>
      <w:r>
        <w:rPr>
          <w:rFonts w:hint="eastAsia" w:ascii="思源宋体 CN ExtraLight" w:hAnsi="思源宋体 CN ExtraLight" w:cs="思源宋体 CN ExtraLight"/>
        </w:rPr>
        <w:t>默认门户-常用应用--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档案</w:t>
      </w:r>
      <w:r>
        <w:rPr>
          <w:rFonts w:hint="eastAsia" w:ascii="思源宋体 CN ExtraLight" w:hAnsi="思源宋体 CN ExtraLight" w:cs="思源宋体 CN ExtraLight"/>
        </w:rPr>
        <w:t>管理</w:t>
      </w:r>
      <w:r>
        <w:rPr>
          <w:rFonts w:hint="eastAsia" w:ascii="宋体" w:hAnsi="宋体" w:cs="宋体"/>
          <w:bCs/>
        </w:rPr>
        <w:t>。</w:t>
      </w:r>
    </w:p>
    <w:p w14:paraId="3A2B3A09">
      <w:pPr>
        <w:pStyle w:val="50"/>
        <w:numPr>
          <w:ilvl w:val="0"/>
          <w:numId w:val="4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584566B6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1CB91E1F">
      <w:pPr>
        <w:pStyle w:val="50"/>
        <w:numPr>
          <w:ilvl w:val="0"/>
          <w:numId w:val="4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0BDEE9D3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新增</w:t>
      </w:r>
    </w:p>
    <w:p w14:paraId="793FBD1C">
      <w:pPr>
        <w:ind w:firstLine="480"/>
      </w:pPr>
      <w:r>
        <w:rPr>
          <w:rFonts w:hint="eastAsia"/>
        </w:rPr>
        <w:t>点击“</w:t>
      </w:r>
      <w:r>
        <w:rPr>
          <w:rFonts w:hint="eastAsia" w:ascii="仿宋_GB2312" w:eastAsia="仿宋"/>
          <w:lang w:val="en-US" w:eastAsia="zh-CN"/>
        </w:rPr>
        <w:t>新增</w:t>
      </w:r>
      <w:r>
        <w:rPr>
          <w:rFonts w:hint="eastAsia"/>
        </w:rPr>
        <w:t>”按钮，可</w:t>
      </w:r>
      <w:r>
        <w:rPr>
          <w:rFonts w:hint="eastAsia" w:ascii="仿宋_GB2312" w:eastAsia="仿宋"/>
          <w:lang w:val="en-US" w:eastAsia="zh-CN"/>
        </w:rPr>
        <w:t>新增一条数据，完成对应信息的新增</w:t>
      </w:r>
      <w:r>
        <w:rPr>
          <w:rFonts w:hint="eastAsia"/>
        </w:rPr>
        <w:t>。</w:t>
      </w:r>
    </w:p>
    <w:p w14:paraId="1D31224A">
      <w:pPr>
        <w:ind w:firstLine="0" w:firstLineChars="0"/>
      </w:pPr>
      <w:r>
        <w:drawing>
          <wp:inline distT="0" distB="0" distL="114300" distR="114300">
            <wp:extent cx="5351145" cy="2760345"/>
            <wp:effectExtent l="0" t="0" r="8255" b="8255"/>
            <wp:docPr id="26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1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51145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21924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修改</w:t>
      </w:r>
      <w:r>
        <w:rPr>
          <w:rFonts w:hint="eastAsia"/>
        </w:rPr>
        <w:t>保存”按钮，即完成信息的保存和更改。</w:t>
      </w:r>
    </w:p>
    <w:p w14:paraId="60825A45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</w:t>
      </w:r>
    </w:p>
    <w:p w14:paraId="57A2B592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。</w:t>
      </w:r>
    </w:p>
    <w:p w14:paraId="061CC4F1">
      <w:pPr>
        <w:pStyle w:val="31"/>
        <w:ind w:left="0" w:leftChars="0" w:firstLine="0" w:firstLineChars="0"/>
      </w:pPr>
      <w:r>
        <w:drawing>
          <wp:inline distT="0" distB="0" distL="114300" distR="114300">
            <wp:extent cx="5135245" cy="2648585"/>
            <wp:effectExtent l="0" t="0" r="8255" b="5715"/>
            <wp:docPr id="26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1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0AEEB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编辑</w:t>
      </w:r>
    </w:p>
    <w:p w14:paraId="6576451C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。</w:t>
      </w:r>
    </w:p>
    <w:p w14:paraId="38C15B3D">
      <w:pPr>
        <w:pStyle w:val="31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135245" cy="2648585"/>
            <wp:effectExtent l="0" t="0" r="8255" b="5715"/>
            <wp:docPr id="26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1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21206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删除</w:t>
      </w:r>
    </w:p>
    <w:p w14:paraId="119D9780">
      <w:pPr>
        <w:ind w:firstLine="48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，点击“删除”按钮，可对对应信息进行删除。</w:t>
      </w:r>
    </w:p>
    <w:p w14:paraId="1E56AE0B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135245" cy="2648585"/>
            <wp:effectExtent l="0" t="0" r="8255" b="5715"/>
            <wp:docPr id="26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1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354BD">
      <w:pPr>
        <w:pStyle w:val="3"/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13" w:name="_Toc32516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经营资质</w:t>
      </w:r>
      <w:bookmarkEnd w:id="13"/>
    </w:p>
    <w:p w14:paraId="29D13E8A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48910" cy="2707640"/>
            <wp:effectExtent l="0" t="0" r="8890" b="10160"/>
            <wp:docPr id="26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1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E829E">
      <w:pPr>
        <w:pStyle w:val="31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新增、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编辑、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查看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、删除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供应商的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经营资质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信息内容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，包括资质类别、资质证照等信息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。</w:t>
      </w:r>
    </w:p>
    <w:p w14:paraId="5549D90D">
      <w:pPr>
        <w:pStyle w:val="50"/>
        <w:numPr>
          <w:ilvl w:val="0"/>
          <w:numId w:val="5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0460418F">
      <w:pPr>
        <w:spacing w:after="156"/>
        <w:ind w:firstLine="480"/>
        <w:rPr>
          <w:rFonts w:ascii="宋体" w:hAnsi="宋体" w:cs="宋体"/>
          <w:bCs/>
        </w:rPr>
      </w:pPr>
      <w:r>
        <w:rPr>
          <w:rFonts w:hint="eastAsia" w:ascii="思源宋体 CN ExtraLight" w:hAnsi="思源宋体 CN ExtraLight" w:cs="思源宋体 CN ExtraLight"/>
        </w:rPr>
        <w:t>默认门户-常用应用--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档案</w:t>
      </w:r>
      <w:r>
        <w:rPr>
          <w:rFonts w:hint="eastAsia" w:ascii="思源宋体 CN ExtraLight" w:hAnsi="思源宋体 CN ExtraLight" w:cs="思源宋体 CN ExtraLight"/>
        </w:rPr>
        <w:t>管理</w:t>
      </w:r>
      <w:r>
        <w:rPr>
          <w:rFonts w:hint="eastAsia" w:ascii="宋体" w:hAnsi="宋体" w:cs="宋体"/>
          <w:bCs/>
        </w:rPr>
        <w:t>。</w:t>
      </w:r>
    </w:p>
    <w:p w14:paraId="7C479B57">
      <w:pPr>
        <w:pStyle w:val="50"/>
        <w:numPr>
          <w:ilvl w:val="0"/>
          <w:numId w:val="5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0B2B89BF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188CF872">
      <w:pPr>
        <w:pStyle w:val="50"/>
        <w:numPr>
          <w:ilvl w:val="0"/>
          <w:numId w:val="5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2EBF0FB1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新增</w:t>
      </w:r>
    </w:p>
    <w:p w14:paraId="2A2AA9E6">
      <w:pPr>
        <w:ind w:firstLine="480"/>
      </w:pPr>
      <w:r>
        <w:rPr>
          <w:rFonts w:hint="eastAsia"/>
        </w:rPr>
        <w:t>点击“</w:t>
      </w:r>
      <w:r>
        <w:rPr>
          <w:rFonts w:hint="eastAsia" w:ascii="仿宋_GB2312" w:eastAsia="仿宋"/>
          <w:lang w:val="en-US" w:eastAsia="zh-CN"/>
        </w:rPr>
        <w:t>新增</w:t>
      </w:r>
      <w:r>
        <w:rPr>
          <w:rFonts w:hint="eastAsia"/>
        </w:rPr>
        <w:t>”按钮，可</w:t>
      </w:r>
      <w:r>
        <w:rPr>
          <w:rFonts w:hint="eastAsia" w:ascii="仿宋_GB2312" w:eastAsia="仿宋"/>
          <w:lang w:val="en-US" w:eastAsia="zh-CN"/>
        </w:rPr>
        <w:t>新增一条数据，完成对应信息的新增</w:t>
      </w:r>
      <w:r>
        <w:rPr>
          <w:rFonts w:hint="eastAsia"/>
        </w:rPr>
        <w:t>。</w:t>
      </w:r>
    </w:p>
    <w:p w14:paraId="0C6D8274">
      <w:pPr>
        <w:ind w:firstLine="0" w:firstLineChars="0"/>
      </w:pPr>
      <w:r>
        <w:drawing>
          <wp:inline distT="0" distB="0" distL="114300" distR="114300">
            <wp:extent cx="5119370" cy="2640330"/>
            <wp:effectExtent l="0" t="0" r="11430" b="1270"/>
            <wp:docPr id="27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1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19370" cy="26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13D80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修改</w:t>
      </w:r>
      <w:r>
        <w:rPr>
          <w:rFonts w:hint="eastAsia"/>
        </w:rPr>
        <w:t>保存”按钮，即完成信息的保存和更改。</w:t>
      </w:r>
    </w:p>
    <w:p w14:paraId="5B24FC11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</w:t>
      </w:r>
    </w:p>
    <w:p w14:paraId="227D1330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。</w:t>
      </w:r>
    </w:p>
    <w:p w14:paraId="4A70C716">
      <w:pPr>
        <w:pStyle w:val="31"/>
        <w:ind w:left="0" w:leftChars="0" w:firstLine="0" w:firstLineChars="0"/>
      </w:pPr>
      <w:r>
        <w:drawing>
          <wp:inline distT="0" distB="0" distL="114300" distR="114300">
            <wp:extent cx="5248910" cy="2707640"/>
            <wp:effectExtent l="0" t="0" r="8890" b="10160"/>
            <wp:docPr id="27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1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E3FE5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编辑</w:t>
      </w:r>
    </w:p>
    <w:p w14:paraId="42D71E40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。</w:t>
      </w:r>
    </w:p>
    <w:p w14:paraId="41720DA0">
      <w:pPr>
        <w:pStyle w:val="31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48910" cy="2707640"/>
            <wp:effectExtent l="0" t="0" r="8890" b="10160"/>
            <wp:docPr id="27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1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2200F">
      <w:pPr>
        <w:pStyle w:val="31"/>
        <w:ind w:left="0" w:leftChars="0" w:firstLine="0" w:firstLineChars="0"/>
        <w:rPr>
          <w:rFonts w:hint="eastAsia"/>
        </w:rPr>
      </w:pPr>
    </w:p>
    <w:p w14:paraId="17C096FA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删除</w:t>
      </w:r>
    </w:p>
    <w:p w14:paraId="6CB6CA05">
      <w:pPr>
        <w:ind w:firstLine="48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，点击“删除”按钮，可对对应信息进行删除。</w:t>
      </w:r>
    </w:p>
    <w:p w14:paraId="774BA51A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48910" cy="2707640"/>
            <wp:effectExtent l="0" t="0" r="8890" b="10160"/>
            <wp:docPr id="27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1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9B2AB">
      <w:pPr>
        <w:pStyle w:val="3"/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14" w:name="_Toc8158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投标业绩</w:t>
      </w:r>
      <w:bookmarkEnd w:id="14"/>
    </w:p>
    <w:p w14:paraId="6E3C7411">
      <w:pPr>
        <w:pStyle w:val="31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新增、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编辑、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查看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、删除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供应商的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投标业绩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信息内容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，包括投标业绩的标段包编号、标段包名称、项目负责人、中标金额等内容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。</w:t>
      </w:r>
    </w:p>
    <w:p w14:paraId="354A5B8B">
      <w:pPr>
        <w:pStyle w:val="31"/>
        <w:ind w:left="0" w:leftChars="0" w:firstLine="0" w:firstLineChars="0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5165090" cy="2664460"/>
            <wp:effectExtent l="0" t="0" r="3810" b="2540"/>
            <wp:docPr id="27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1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6509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50F8D">
      <w:pPr>
        <w:pStyle w:val="50"/>
        <w:numPr>
          <w:ilvl w:val="0"/>
          <w:numId w:val="6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5DADC905">
      <w:pPr>
        <w:spacing w:after="156"/>
        <w:ind w:firstLine="480"/>
        <w:rPr>
          <w:rFonts w:ascii="宋体" w:hAnsi="宋体" w:cs="宋体"/>
          <w:bCs/>
        </w:rPr>
      </w:pPr>
      <w:r>
        <w:rPr>
          <w:rFonts w:hint="eastAsia" w:ascii="思源宋体 CN ExtraLight" w:hAnsi="思源宋体 CN ExtraLight" w:cs="思源宋体 CN ExtraLight"/>
        </w:rPr>
        <w:t>默认门户-常用应用--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档案</w:t>
      </w:r>
      <w:r>
        <w:rPr>
          <w:rFonts w:hint="eastAsia" w:ascii="思源宋体 CN ExtraLight" w:hAnsi="思源宋体 CN ExtraLight" w:cs="思源宋体 CN ExtraLight"/>
        </w:rPr>
        <w:t>管理</w:t>
      </w:r>
      <w:r>
        <w:rPr>
          <w:rFonts w:hint="eastAsia" w:ascii="宋体" w:hAnsi="宋体" w:cs="宋体"/>
          <w:bCs/>
        </w:rPr>
        <w:t>。</w:t>
      </w:r>
    </w:p>
    <w:p w14:paraId="7AE4E990">
      <w:pPr>
        <w:pStyle w:val="50"/>
        <w:numPr>
          <w:ilvl w:val="0"/>
          <w:numId w:val="6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0A952915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583F9447">
      <w:pPr>
        <w:pStyle w:val="50"/>
        <w:numPr>
          <w:ilvl w:val="0"/>
          <w:numId w:val="6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385186F8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新增</w:t>
      </w:r>
    </w:p>
    <w:p w14:paraId="0FDC4173">
      <w:pPr>
        <w:ind w:firstLine="480"/>
      </w:pPr>
      <w:r>
        <w:rPr>
          <w:rFonts w:hint="eastAsia"/>
        </w:rPr>
        <w:t>点击“</w:t>
      </w:r>
      <w:r>
        <w:rPr>
          <w:rFonts w:hint="eastAsia" w:ascii="仿宋_GB2312" w:eastAsia="仿宋"/>
          <w:lang w:val="en-US" w:eastAsia="zh-CN"/>
        </w:rPr>
        <w:t>新增</w:t>
      </w:r>
      <w:r>
        <w:rPr>
          <w:rFonts w:hint="eastAsia"/>
        </w:rPr>
        <w:t>”按钮，可</w:t>
      </w:r>
      <w:r>
        <w:rPr>
          <w:rFonts w:hint="eastAsia" w:ascii="仿宋_GB2312" w:eastAsia="仿宋"/>
          <w:lang w:val="en-US" w:eastAsia="zh-CN"/>
        </w:rPr>
        <w:t>新增一条数据，完成对应信息的新增</w:t>
      </w:r>
      <w:r>
        <w:rPr>
          <w:rFonts w:hint="eastAsia"/>
        </w:rPr>
        <w:t>。</w:t>
      </w:r>
    </w:p>
    <w:p w14:paraId="2A5BD619">
      <w:pPr>
        <w:ind w:firstLine="0" w:firstLineChars="0"/>
      </w:pPr>
      <w:r>
        <w:drawing>
          <wp:inline distT="0" distB="0" distL="114300" distR="114300">
            <wp:extent cx="5253355" cy="2710180"/>
            <wp:effectExtent l="0" t="0" r="4445" b="7620"/>
            <wp:docPr id="27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1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271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3A65F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修改</w:t>
      </w:r>
      <w:r>
        <w:rPr>
          <w:rFonts w:hint="eastAsia"/>
        </w:rPr>
        <w:t>保存”按钮，即完成信息的保存和更改。</w:t>
      </w:r>
    </w:p>
    <w:p w14:paraId="5F9D2D70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</w:t>
      </w:r>
    </w:p>
    <w:p w14:paraId="3C668ADE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。</w:t>
      </w:r>
    </w:p>
    <w:p w14:paraId="69CA29BA">
      <w:pPr>
        <w:pStyle w:val="31"/>
        <w:ind w:left="0" w:leftChars="0" w:firstLine="0" w:firstLineChars="0"/>
      </w:pPr>
      <w:r>
        <w:drawing>
          <wp:inline distT="0" distB="0" distL="114300" distR="114300">
            <wp:extent cx="5165090" cy="2664460"/>
            <wp:effectExtent l="0" t="0" r="3810" b="2540"/>
            <wp:docPr id="27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1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6509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CD837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编辑</w:t>
      </w:r>
    </w:p>
    <w:p w14:paraId="3734586E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。</w:t>
      </w:r>
    </w:p>
    <w:p w14:paraId="50DA86DD">
      <w:pPr>
        <w:pStyle w:val="31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165090" cy="2664460"/>
            <wp:effectExtent l="0" t="0" r="3810" b="2540"/>
            <wp:docPr id="27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1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6509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26A65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删除</w:t>
      </w:r>
    </w:p>
    <w:p w14:paraId="299F28B2">
      <w:pPr>
        <w:ind w:firstLine="48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，点击“删除”按钮，可对对应信息进行删除。</w:t>
      </w:r>
    </w:p>
    <w:p w14:paraId="6DF37372">
      <w:pPr>
        <w:ind w:left="0" w:leftChars="0" w:firstLine="0" w:firstLineChars="0"/>
        <w:rPr>
          <w:lang w:val="en-US" w:eastAsia="zh-CN"/>
        </w:rPr>
      </w:pPr>
      <w:r>
        <w:drawing>
          <wp:inline distT="0" distB="0" distL="114300" distR="114300">
            <wp:extent cx="5165090" cy="2664460"/>
            <wp:effectExtent l="0" t="0" r="3810" b="2540"/>
            <wp:docPr id="27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1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6509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0EEE2">
      <w:pPr>
        <w:pStyle w:val="3"/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15" w:name="_Toc8217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企业获奖</w:t>
      </w:r>
      <w:bookmarkEnd w:id="15"/>
    </w:p>
    <w:p w14:paraId="02A0AEA2">
      <w:pPr>
        <w:pStyle w:val="31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新增、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编辑、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查看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、删除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供应商的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企业获奖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信息内容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，包括获奖名称等内容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。</w:t>
      </w:r>
    </w:p>
    <w:p w14:paraId="5F0D9BFC">
      <w:pPr>
        <w:pStyle w:val="31"/>
        <w:ind w:left="0" w:leftChars="0" w:firstLine="0" w:firstLineChars="0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5190490" cy="2677160"/>
            <wp:effectExtent l="0" t="0" r="3810" b="2540"/>
            <wp:docPr id="27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F7D79">
      <w:pPr>
        <w:pStyle w:val="50"/>
        <w:numPr>
          <w:ilvl w:val="0"/>
          <w:numId w:val="7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6BD823E2">
      <w:pPr>
        <w:spacing w:after="156"/>
        <w:ind w:firstLine="480"/>
        <w:rPr>
          <w:rFonts w:ascii="宋体" w:hAnsi="宋体" w:cs="宋体"/>
          <w:bCs/>
        </w:rPr>
      </w:pPr>
      <w:r>
        <w:rPr>
          <w:rFonts w:hint="eastAsia" w:ascii="思源宋体 CN ExtraLight" w:hAnsi="思源宋体 CN ExtraLight" w:cs="思源宋体 CN ExtraLight"/>
        </w:rPr>
        <w:t>默认门户-常用应用--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档案</w:t>
      </w:r>
      <w:r>
        <w:rPr>
          <w:rFonts w:hint="eastAsia" w:ascii="思源宋体 CN ExtraLight" w:hAnsi="思源宋体 CN ExtraLight" w:cs="思源宋体 CN ExtraLight"/>
        </w:rPr>
        <w:t>管理</w:t>
      </w:r>
      <w:r>
        <w:rPr>
          <w:rFonts w:hint="eastAsia" w:ascii="宋体" w:hAnsi="宋体" w:cs="宋体"/>
          <w:bCs/>
        </w:rPr>
        <w:t>。</w:t>
      </w:r>
    </w:p>
    <w:p w14:paraId="46F13742">
      <w:pPr>
        <w:pStyle w:val="50"/>
        <w:numPr>
          <w:ilvl w:val="0"/>
          <w:numId w:val="7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79FAAD86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561B85DF">
      <w:pPr>
        <w:pStyle w:val="50"/>
        <w:numPr>
          <w:ilvl w:val="0"/>
          <w:numId w:val="7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2C41B394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新增</w:t>
      </w:r>
    </w:p>
    <w:p w14:paraId="03237F68">
      <w:pPr>
        <w:ind w:firstLine="480"/>
      </w:pPr>
      <w:r>
        <w:rPr>
          <w:rFonts w:hint="eastAsia"/>
        </w:rPr>
        <w:t>点击“</w:t>
      </w:r>
      <w:r>
        <w:rPr>
          <w:rFonts w:hint="eastAsia" w:ascii="仿宋_GB2312" w:eastAsia="仿宋"/>
          <w:lang w:val="en-US" w:eastAsia="zh-CN"/>
        </w:rPr>
        <w:t>新增</w:t>
      </w:r>
      <w:r>
        <w:rPr>
          <w:rFonts w:hint="eastAsia"/>
        </w:rPr>
        <w:t>”按钮，可</w:t>
      </w:r>
      <w:r>
        <w:rPr>
          <w:rFonts w:hint="eastAsia" w:ascii="仿宋_GB2312" w:eastAsia="仿宋"/>
          <w:lang w:val="en-US" w:eastAsia="zh-CN"/>
        </w:rPr>
        <w:t>新增一条数据，完成对应信息的新增</w:t>
      </w:r>
      <w:r>
        <w:rPr>
          <w:rFonts w:hint="eastAsia"/>
        </w:rPr>
        <w:t>。</w:t>
      </w:r>
    </w:p>
    <w:p w14:paraId="15C38AD0">
      <w:pPr>
        <w:ind w:firstLine="0" w:firstLineChars="0"/>
      </w:pPr>
      <w:r>
        <w:drawing>
          <wp:inline distT="0" distB="0" distL="114300" distR="114300">
            <wp:extent cx="5052695" cy="2606040"/>
            <wp:effectExtent l="0" t="0" r="1905" b="10160"/>
            <wp:docPr id="28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52695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5D73A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 w:ascii="仿宋_GB2312" w:eastAsia="仿宋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修改</w:t>
      </w:r>
      <w:r>
        <w:rPr>
          <w:rFonts w:hint="eastAsia"/>
        </w:rPr>
        <w:t>保存”按钮，即完成信息的保存和更改。</w:t>
      </w:r>
    </w:p>
    <w:p w14:paraId="0ABB9B9E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</w:t>
      </w:r>
    </w:p>
    <w:p w14:paraId="6013AFB3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。</w:t>
      </w:r>
    </w:p>
    <w:p w14:paraId="6A99E399">
      <w:pPr>
        <w:pStyle w:val="31"/>
        <w:ind w:left="0" w:leftChars="0" w:firstLine="0" w:firstLineChars="0"/>
      </w:pPr>
      <w:r>
        <w:drawing>
          <wp:inline distT="0" distB="0" distL="114300" distR="114300">
            <wp:extent cx="5190490" cy="2677160"/>
            <wp:effectExtent l="0" t="0" r="3810" b="2540"/>
            <wp:docPr id="28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71F3E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编辑</w:t>
      </w:r>
    </w:p>
    <w:p w14:paraId="70052253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。</w:t>
      </w:r>
    </w:p>
    <w:p w14:paraId="3C764E0D">
      <w:pPr>
        <w:pStyle w:val="31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190490" cy="2677160"/>
            <wp:effectExtent l="0" t="0" r="3810" b="2540"/>
            <wp:docPr id="28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AD149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删除</w:t>
      </w:r>
    </w:p>
    <w:p w14:paraId="323B52D6">
      <w:pPr>
        <w:ind w:firstLine="48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，点击“删除”按钮，可对对应信息进行删除。</w:t>
      </w:r>
    </w:p>
    <w:p w14:paraId="5FB6AD15">
      <w:pPr>
        <w:ind w:left="0" w:leftChars="0" w:firstLine="0" w:firstLineChars="0"/>
      </w:pPr>
      <w:r>
        <w:drawing>
          <wp:inline distT="0" distB="0" distL="114300" distR="114300">
            <wp:extent cx="5190490" cy="2677160"/>
            <wp:effectExtent l="0" t="0" r="3810" b="2540"/>
            <wp:docPr id="28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8390E">
      <w:pPr>
        <w:pStyle w:val="2"/>
        <w:ind w:left="533" w:hanging="533"/>
        <w:rPr>
          <w:rFonts w:hint="eastAsia"/>
          <w:lang w:val="en-US" w:eastAsia="zh"/>
        </w:rPr>
      </w:pPr>
      <w:bookmarkStart w:id="16" w:name="_Toc17281"/>
      <w:r>
        <w:rPr>
          <w:rFonts w:hint="eastAsia"/>
          <w:lang w:val="en-US" w:eastAsia="zh"/>
        </w:rPr>
        <w:t>全部应用</w:t>
      </w:r>
      <w:bookmarkEnd w:id="16"/>
    </w:p>
    <w:p w14:paraId="522ADF88">
      <w:pPr>
        <w:pStyle w:val="3"/>
        <w:rPr>
          <w:rFonts w:hint="eastAsia"/>
          <w:lang w:val="en-US" w:eastAsia="zh"/>
        </w:rPr>
      </w:pPr>
      <w:bookmarkStart w:id="17" w:name="_Toc18356"/>
      <w:commentRangeStart w:id="0"/>
      <w:commentRangeStart w:id="1"/>
      <w:r>
        <w:rPr>
          <w:rFonts w:hint="eastAsia"/>
          <w:lang w:val="en-US" w:eastAsia="zh"/>
        </w:rPr>
        <w:t>个人信息</w:t>
      </w:r>
      <w:commentRangeEnd w:id="0"/>
      <w:r>
        <w:commentReference w:id="0"/>
      </w:r>
      <w:commentRangeEnd w:id="1"/>
      <w:r>
        <w:commentReference w:id="1"/>
      </w:r>
      <w:bookmarkEnd w:id="17"/>
    </w:p>
    <w:p w14:paraId="0EBBA148">
      <w:pPr>
        <w:numPr>
          <w:ilvl w:val="0"/>
          <w:numId w:val="8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37F2A423">
      <w:pPr>
        <w:pStyle w:val="31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t>供应商可通过个人信息修改头像、姓名、身份证号码、手机号码等信息。</w:t>
      </w:r>
    </w:p>
    <w:p w14:paraId="02FA4164">
      <w:pPr>
        <w:pStyle w:val="50"/>
        <w:numPr>
          <w:ilvl w:val="0"/>
          <w:numId w:val="8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5E3E46CB">
      <w:pPr>
        <w:pStyle w:val="31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默认门户--</w:t>
      </w:r>
      <w:r>
        <w:rPr>
          <w:rFonts w:hint="eastAsia"/>
          <w:lang w:val="en-US" w:eastAsia="zh"/>
        </w:rPr>
        <w:t>全部</w:t>
      </w:r>
      <w:r>
        <w:rPr>
          <w:rFonts w:hint="eastAsia"/>
          <w:lang w:val="en-US" w:eastAsia="zh-CN"/>
        </w:rPr>
        <w:t>应用--</w:t>
      </w:r>
      <w:r>
        <w:rPr>
          <w:rFonts w:hint="eastAsia"/>
          <w:lang w:val="en-US" w:eastAsia="zh"/>
        </w:rPr>
        <w:t>个人信息</w:t>
      </w:r>
      <w:r>
        <w:rPr>
          <w:rFonts w:hint="eastAsia"/>
          <w:lang w:val="en-US" w:eastAsia="zh-CN"/>
        </w:rPr>
        <w:t>。</w:t>
      </w:r>
    </w:p>
    <w:p w14:paraId="0A3779EC">
      <w:pPr>
        <w:pStyle w:val="50"/>
        <w:numPr>
          <w:ilvl w:val="0"/>
          <w:numId w:val="8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4C775EBA">
      <w:pPr>
        <w:pStyle w:val="31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供应商。</w:t>
      </w:r>
    </w:p>
    <w:p w14:paraId="116C8F7A">
      <w:pPr>
        <w:pStyle w:val="50"/>
        <w:numPr>
          <w:ilvl w:val="0"/>
          <w:numId w:val="8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5930E1D5">
      <w:pPr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t xml:space="preserve">   供应商点击个人信息菜单，进入修改项目信息页面，可修改头像、姓名、身份证号码、手机号码等页面信息，也可点击【修改密码】按钮修改密码，修改完成后点击【保存修改】按钮即可保存修改的内容。</w:t>
      </w:r>
    </w:p>
    <w:p w14:paraId="1ABA1456">
      <w:pPr>
        <w:pStyle w:val="31"/>
        <w:ind w:left="0" w:leftChars="0" w:firstLine="0" w:firstLineChars="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drawing>
          <wp:inline distT="0" distB="0" distL="114300" distR="114300">
            <wp:extent cx="5258435" cy="2620010"/>
            <wp:effectExtent l="0" t="0" r="18415" b="889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9BBFA">
      <w:pPr>
        <w:pStyle w:val="31"/>
        <w:ind w:left="0" w:leftChars="0" w:firstLine="0" w:firstLineChars="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drawing>
          <wp:inline distT="0" distB="0" distL="114300" distR="114300">
            <wp:extent cx="5264150" cy="2649855"/>
            <wp:effectExtent l="0" t="0" r="12700" b="17145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4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FC35A">
      <w:pPr>
        <w:pStyle w:val="3"/>
        <w:rPr>
          <w:rFonts w:hint="eastAsia"/>
          <w:lang w:val="en-US" w:eastAsia="zh"/>
        </w:rPr>
      </w:pPr>
      <w:bookmarkStart w:id="18" w:name="_Toc8135"/>
      <w:r>
        <w:rPr>
          <w:rFonts w:hint="eastAsia"/>
          <w:lang w:val="en-US" w:eastAsia="zh"/>
        </w:rPr>
        <w:t>入库</w:t>
      </w:r>
      <w:commentRangeStart w:id="2"/>
      <w:commentRangeStart w:id="3"/>
      <w:r>
        <w:rPr>
          <w:rFonts w:hint="eastAsia"/>
          <w:lang w:val="en-US" w:eastAsia="zh"/>
        </w:rPr>
        <w:t>申请</w:t>
      </w:r>
      <w:commentRangeEnd w:id="2"/>
      <w:r>
        <w:commentReference w:id="2"/>
      </w:r>
      <w:commentRangeEnd w:id="3"/>
      <w:r>
        <w:commentReference w:id="3"/>
      </w:r>
      <w:bookmarkEnd w:id="18"/>
    </w:p>
    <w:p w14:paraId="329CFCDC">
      <w:pPr>
        <w:numPr>
          <w:ilvl w:val="0"/>
          <w:numId w:val="9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50B63CF1">
      <w:pPr>
        <w:ind w:left="0" w:leftChars="0" w:firstLine="960" w:firstLineChars="400"/>
        <w:rPr>
          <w:rFonts w:hint="eastAsia"/>
          <w:lang w:val="en-US" w:eastAsia="zh"/>
        </w:rPr>
      </w:pPr>
      <w:r>
        <w:rPr>
          <w:rFonts w:hint="eastAsia" w:ascii="仿宋" w:hAnsi="仿宋" w:cs="仿宋_GB2312"/>
          <w:lang w:val="en-US" w:eastAsia="zh"/>
        </w:rPr>
        <w:t>部分专区要求供应商参与本专区项目时，需要先加入本专区供应商库才可报名参加。供应商可通过入库申请查看采购人审批情况。</w:t>
      </w:r>
    </w:p>
    <w:p w14:paraId="5696CE8B">
      <w:pPr>
        <w:pStyle w:val="50"/>
        <w:numPr>
          <w:ilvl w:val="0"/>
          <w:numId w:val="9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578D9F20">
      <w:pPr>
        <w:pStyle w:val="31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默认门户--</w:t>
      </w:r>
      <w:r>
        <w:rPr>
          <w:rFonts w:hint="eastAsia"/>
          <w:lang w:val="en-US" w:eastAsia="zh"/>
        </w:rPr>
        <w:t>全部</w:t>
      </w:r>
      <w:r>
        <w:rPr>
          <w:rFonts w:hint="eastAsia"/>
          <w:lang w:val="en-US" w:eastAsia="zh-CN"/>
        </w:rPr>
        <w:t>应用--</w:t>
      </w:r>
      <w:r>
        <w:rPr>
          <w:rFonts w:hint="eastAsia"/>
          <w:lang w:val="en-US" w:eastAsia="zh"/>
        </w:rPr>
        <w:t>入库申请</w:t>
      </w:r>
      <w:r>
        <w:rPr>
          <w:rFonts w:hint="eastAsia"/>
          <w:lang w:val="en-US" w:eastAsia="zh-CN"/>
        </w:rPr>
        <w:t>。</w:t>
      </w:r>
    </w:p>
    <w:p w14:paraId="165F9541">
      <w:pPr>
        <w:pStyle w:val="50"/>
        <w:numPr>
          <w:ilvl w:val="0"/>
          <w:numId w:val="9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5FDCDFA7">
      <w:pPr>
        <w:pStyle w:val="31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供应商。</w:t>
      </w:r>
    </w:p>
    <w:p w14:paraId="6969E1C4">
      <w:pPr>
        <w:pStyle w:val="50"/>
        <w:numPr>
          <w:ilvl w:val="0"/>
          <w:numId w:val="9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3F048D82">
      <w:pPr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t>供应商点击入库申请菜单，进入入库申请页面，可</w:t>
      </w:r>
      <w:r>
        <w:rPr>
          <w:rFonts w:hint="eastAsia" w:ascii="仿宋" w:hAnsi="仿宋" w:cs="仿宋_GB2312"/>
          <w:lang w:val="en-US" w:eastAsia="zh"/>
        </w:rPr>
        <w:t>查看采购人审批情况，退回的申请可查看退回原因，修改相关信息后，点击编辑按钮重新提交入库申请。</w:t>
      </w:r>
    </w:p>
    <w:p w14:paraId="426F31C4">
      <w:pPr>
        <w:pStyle w:val="31"/>
        <w:ind w:left="0" w:leftChars="0" w:firstLine="0" w:firstLineChars="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drawing>
          <wp:inline distT="0" distB="0" distL="114300" distR="114300">
            <wp:extent cx="5264150" cy="2616835"/>
            <wp:effectExtent l="0" t="0" r="12700" b="12065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1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2F302">
      <w:pPr>
        <w:pStyle w:val="31"/>
        <w:ind w:left="0" w:leftChars="0" w:firstLine="0" w:firstLineChars="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drawing>
          <wp:inline distT="0" distB="0" distL="114300" distR="114300">
            <wp:extent cx="5274310" cy="2430780"/>
            <wp:effectExtent l="0" t="0" r="2540" b="762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61AA1">
      <w:pPr>
        <w:ind w:left="0" w:leftChars="0" w:firstLine="0" w:firstLineChars="0"/>
        <w:jc w:val="both"/>
        <w:rPr>
          <w:rFonts w:hint="eastAsia"/>
          <w:lang w:val="en-US" w:eastAsia="zh"/>
        </w:rPr>
      </w:pPr>
    </w:p>
    <w:p w14:paraId="5D183629">
      <w:pPr>
        <w:pStyle w:val="3"/>
        <w:rPr>
          <w:rFonts w:hint="eastAsia"/>
          <w:lang w:val="en-US" w:eastAsia="zh"/>
        </w:rPr>
      </w:pPr>
      <w:bookmarkStart w:id="19" w:name="_Toc6580"/>
      <w:r>
        <w:rPr>
          <w:rFonts w:hint="eastAsia"/>
          <w:lang w:val="en-US" w:eastAsia="zh"/>
        </w:rPr>
        <w:t>加入审批</w:t>
      </w:r>
      <w:bookmarkEnd w:id="19"/>
    </w:p>
    <w:p w14:paraId="1E33459A">
      <w:pPr>
        <w:numPr>
          <w:ilvl w:val="0"/>
          <w:numId w:val="10"/>
        </w:numPr>
        <w:ind w:firstLineChars="0"/>
        <w:rPr>
          <w:rFonts w:hint="eastAsia"/>
          <w:lang w:val="en-US" w:eastAsia="zh"/>
        </w:rPr>
      </w:pPr>
      <w:r>
        <w:rPr>
          <w:rFonts w:hint="eastAsia"/>
          <w:b/>
        </w:rPr>
        <w:t>功能介绍</w:t>
      </w:r>
    </w:p>
    <w:p w14:paraId="0420BEA0">
      <w:pPr>
        <w:numPr>
          <w:ilvl w:val="0"/>
          <w:numId w:val="0"/>
        </w:numPr>
        <w:ind w:left="0" w:leftChars="0" w:firstLine="480" w:firstLineChars="20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t>供应商企业入驻平台后，若后续有其他人员想加入该企业，该企业下的任意用户都可对申请记录进行审批。</w:t>
      </w:r>
    </w:p>
    <w:p w14:paraId="471162E0">
      <w:pPr>
        <w:pStyle w:val="50"/>
        <w:numPr>
          <w:ilvl w:val="0"/>
          <w:numId w:val="10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5C7883CB">
      <w:pPr>
        <w:pStyle w:val="31"/>
        <w:ind w:left="0" w:leftChars="0" w:firstLine="480" w:firstLineChars="200"/>
        <w:rPr>
          <w:rFonts w:hint="eastAsia" w:eastAsia="仿宋"/>
          <w:lang w:val="en-US" w:eastAsia="zh"/>
        </w:rPr>
      </w:pPr>
      <w:r>
        <w:rPr>
          <w:rFonts w:hint="eastAsia"/>
          <w:lang w:val="en-US" w:eastAsia="zh-CN"/>
        </w:rPr>
        <w:t>默认门户--</w:t>
      </w:r>
      <w:r>
        <w:rPr>
          <w:rFonts w:hint="eastAsia"/>
          <w:lang w:val="en-US" w:eastAsia="zh"/>
        </w:rPr>
        <w:t>全部</w:t>
      </w:r>
      <w:r>
        <w:rPr>
          <w:rFonts w:hint="eastAsia"/>
          <w:lang w:val="en-US" w:eastAsia="zh-CN"/>
        </w:rPr>
        <w:t>应用--</w:t>
      </w:r>
      <w:r>
        <w:rPr>
          <w:rFonts w:hint="eastAsia"/>
          <w:lang w:val="en-US" w:eastAsia="zh"/>
        </w:rPr>
        <w:t>加入审批</w:t>
      </w:r>
    </w:p>
    <w:p w14:paraId="64E4056C">
      <w:pPr>
        <w:pStyle w:val="50"/>
        <w:numPr>
          <w:ilvl w:val="0"/>
          <w:numId w:val="10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4F72370E">
      <w:pPr>
        <w:pStyle w:val="31"/>
        <w:ind w:left="0" w:leftChars="0"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供应商</w:t>
      </w:r>
    </w:p>
    <w:p w14:paraId="48A6136C">
      <w:pPr>
        <w:pStyle w:val="50"/>
        <w:numPr>
          <w:ilvl w:val="0"/>
          <w:numId w:val="10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3B1A67BF">
      <w:pPr>
        <w:ind w:left="0" w:leftChars="0" w:firstLine="480" w:firstLineChars="20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t>供应商用户可点击应用中的“加入审批”跳转至人员审批页面，该页面会展示所有的人员加入申请记录。</w:t>
      </w:r>
    </w:p>
    <w:p w14:paraId="36024364">
      <w:pPr>
        <w:ind w:left="0" w:leftChars="0" w:firstLine="0" w:firstLineChars="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drawing>
          <wp:inline distT="0" distB="0" distL="114300" distR="114300">
            <wp:extent cx="5257165" cy="2602230"/>
            <wp:effectExtent l="0" t="0" r="635" b="7620"/>
            <wp:docPr id="328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32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60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DDD9E">
      <w:pPr>
        <w:ind w:left="0" w:leftChars="0" w:firstLine="480" w:firstLineChars="20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t>审批人员可查看申请人上传的相关证明，以确认该人员是否具备加入资格，查验完成后，可选择同意/拒绝该人员的加入申请。</w:t>
      </w:r>
    </w:p>
    <w:p w14:paraId="61C1D448">
      <w:pPr>
        <w:ind w:left="0" w:leftChars="0" w:firstLine="0" w:firstLineChars="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drawing>
          <wp:inline distT="0" distB="0" distL="114300" distR="114300">
            <wp:extent cx="5257165" cy="2593340"/>
            <wp:effectExtent l="0" t="0" r="635" b="16510"/>
            <wp:docPr id="330" name="图片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3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B8F95">
      <w:pPr>
        <w:pStyle w:val="3"/>
        <w:rPr>
          <w:rFonts w:hint="eastAsia"/>
          <w:lang w:val="en-US" w:eastAsia="zh"/>
        </w:rPr>
      </w:pPr>
      <w:bookmarkStart w:id="20" w:name="_Toc21742"/>
      <w:bookmarkStart w:id="61" w:name="_GoBack"/>
      <w:bookmarkEnd w:id="61"/>
      <w:r>
        <w:rPr>
          <w:rFonts w:hint="eastAsia"/>
          <w:lang w:val="en-US" w:eastAsia="zh"/>
        </w:rPr>
        <w:t>修改密码</w:t>
      </w:r>
      <w:bookmarkEnd w:id="20"/>
    </w:p>
    <w:p w14:paraId="570FDE74">
      <w:pPr>
        <w:numPr>
          <w:ilvl w:val="0"/>
          <w:numId w:val="11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746CC52B">
      <w:pPr>
        <w:pStyle w:val="31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t>供应商可通过修改密码菜单进行密码修改。</w:t>
      </w:r>
    </w:p>
    <w:p w14:paraId="61B0B0B0">
      <w:pPr>
        <w:pStyle w:val="50"/>
        <w:numPr>
          <w:ilvl w:val="0"/>
          <w:numId w:val="11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1F2B2025">
      <w:pPr>
        <w:pStyle w:val="31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默认门户--</w:t>
      </w:r>
      <w:r>
        <w:rPr>
          <w:rFonts w:hint="eastAsia"/>
          <w:lang w:val="en-US" w:eastAsia="zh"/>
        </w:rPr>
        <w:t>全部</w:t>
      </w:r>
      <w:r>
        <w:rPr>
          <w:rFonts w:hint="eastAsia"/>
          <w:lang w:val="en-US" w:eastAsia="zh-CN"/>
        </w:rPr>
        <w:t>应用--</w:t>
      </w:r>
      <w:r>
        <w:rPr>
          <w:rFonts w:hint="eastAsia"/>
          <w:lang w:val="en-US" w:eastAsia="zh"/>
        </w:rPr>
        <w:t>修改密码</w:t>
      </w:r>
      <w:r>
        <w:rPr>
          <w:rFonts w:hint="eastAsia"/>
          <w:lang w:val="en-US" w:eastAsia="zh-CN"/>
        </w:rPr>
        <w:t>。</w:t>
      </w:r>
    </w:p>
    <w:p w14:paraId="5A6BAECB">
      <w:pPr>
        <w:pStyle w:val="50"/>
        <w:numPr>
          <w:ilvl w:val="0"/>
          <w:numId w:val="11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38F745F1">
      <w:pPr>
        <w:pStyle w:val="31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供应商。</w:t>
      </w:r>
    </w:p>
    <w:p w14:paraId="3B91A61C">
      <w:pPr>
        <w:pStyle w:val="50"/>
        <w:numPr>
          <w:ilvl w:val="0"/>
          <w:numId w:val="11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17EDC482">
      <w:pPr>
        <w:ind w:firstLine="960" w:firstLineChars="40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t>供应商点击修改密码可进行密码修改。</w:t>
      </w:r>
    </w:p>
    <w:p w14:paraId="4028406D">
      <w:pPr>
        <w:pStyle w:val="31"/>
        <w:ind w:left="0" w:leftChars="0" w:firstLine="0" w:firstLineChars="0"/>
        <w:rPr>
          <w:rFonts w:hint="eastAsia"/>
          <w:lang w:val="en-US" w:eastAsia="zh"/>
        </w:rPr>
      </w:pPr>
    </w:p>
    <w:p w14:paraId="1A5794B3">
      <w:pPr>
        <w:pStyle w:val="31"/>
        <w:ind w:left="0" w:leftChars="0" w:firstLine="0" w:firstLineChars="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drawing>
          <wp:inline distT="0" distB="0" distL="114300" distR="114300">
            <wp:extent cx="5264150" cy="2578735"/>
            <wp:effectExtent l="0" t="0" r="12700" b="12065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10ADD">
      <w:pPr>
        <w:pStyle w:val="31"/>
        <w:ind w:left="0" w:leftChars="0" w:firstLine="0" w:firstLineChars="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drawing>
          <wp:inline distT="0" distB="0" distL="114300" distR="114300">
            <wp:extent cx="5268595" cy="2444115"/>
            <wp:effectExtent l="0" t="0" r="8255" b="13335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5F57A">
      <w:pPr>
        <w:pStyle w:val="2"/>
        <w:ind w:left="533" w:hanging="533"/>
      </w:pPr>
      <w:bookmarkStart w:id="21" w:name="_Toc23023"/>
      <w:r>
        <w:rPr>
          <w:rFonts w:hint="eastAsia"/>
          <w:lang w:val="en-US" w:eastAsia="zh-CN"/>
        </w:rPr>
        <w:t>商机线索</w:t>
      </w:r>
      <w:bookmarkEnd w:id="21"/>
    </w:p>
    <w:p w14:paraId="59F1A21C">
      <w:pPr>
        <w:numPr>
          <w:ilvl w:val="0"/>
          <w:numId w:val="12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6BAB08B9">
      <w:pPr>
        <w:pStyle w:val="31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供应商可在商机线索栏目进行投标工作，点击后相应标段可快速进入工作台。</w:t>
      </w:r>
    </w:p>
    <w:p w14:paraId="27383D76">
      <w:pPr>
        <w:pStyle w:val="5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5225415" cy="2760980"/>
            <wp:effectExtent l="0" t="0" r="13335" b="1270"/>
            <wp:docPr id="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25415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3F9E5">
      <w:pPr>
        <w:pStyle w:val="50"/>
        <w:numPr>
          <w:ilvl w:val="0"/>
          <w:numId w:val="12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54F3114C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4D52FB12">
      <w:pPr>
        <w:pStyle w:val="50"/>
        <w:numPr>
          <w:ilvl w:val="0"/>
          <w:numId w:val="12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18FD174A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</w:t>
      </w:r>
    </w:p>
    <w:p w14:paraId="6D7CA0EB">
      <w:pPr>
        <w:pStyle w:val="14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商机线索栏目，可筛选所需的标段</w:t>
      </w:r>
      <w:r>
        <w:rPr>
          <w:rFonts w:hint="eastAsia"/>
        </w:rPr>
        <w:t>进行</w:t>
      </w:r>
      <w:r>
        <w:rPr>
          <w:rFonts w:hint="eastAsia"/>
          <w:lang w:val="en-US" w:eastAsia="zh-CN"/>
        </w:rPr>
        <w:t>查看，也可通过搜索标段（包）编号/标段（包）名称进行查看。</w:t>
      </w:r>
    </w:p>
    <w:p w14:paraId="09C00FBB">
      <w:pPr>
        <w:ind w:left="0" w:leftChars="0" w:firstLine="0" w:firstLineChars="0"/>
      </w:pPr>
      <w:r>
        <w:drawing>
          <wp:inline distT="0" distB="0" distL="114300" distR="114300">
            <wp:extent cx="4590415" cy="3103245"/>
            <wp:effectExtent l="0" t="0" r="635" b="1905"/>
            <wp:docPr id="4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90415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8C58C">
      <w:pPr>
        <w:ind w:firstLine="0" w:firstLineChars="0"/>
      </w:pPr>
      <w:r>
        <w:drawing>
          <wp:inline distT="0" distB="0" distL="114300" distR="114300">
            <wp:extent cx="5041900" cy="2917825"/>
            <wp:effectExtent l="0" t="0" r="6350" b="15875"/>
            <wp:docPr id="4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BAB45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进入项目</w:t>
      </w:r>
    </w:p>
    <w:p w14:paraId="401DA17D">
      <w:pPr>
        <w:pStyle w:val="14"/>
        <w:rPr>
          <w:rFonts w:hint="eastAsia" w:eastAsia="仿宋"/>
          <w:lang w:eastAsia="zh-CN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下图所示区域，进入工作台，针对招标和非招不同采购方式，展示菜单有所不同。</w:t>
      </w:r>
    </w:p>
    <w:p w14:paraId="6B936C8E">
      <w:pPr>
        <w:ind w:left="0" w:leftChars="0" w:firstLine="0" w:firstLineChars="0"/>
      </w:pPr>
      <w:r>
        <w:drawing>
          <wp:inline distT="0" distB="0" distL="114300" distR="114300">
            <wp:extent cx="4848860" cy="3319780"/>
            <wp:effectExtent l="0" t="0" r="8890" b="13970"/>
            <wp:docPr id="4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848860" cy="33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53496">
      <w:pPr>
        <w:pStyle w:val="31"/>
        <w:ind w:left="0" w:leftChars="0" w:firstLine="0" w:firstLineChars="0"/>
      </w:pPr>
      <w:r>
        <w:drawing>
          <wp:inline distT="0" distB="0" distL="114300" distR="114300">
            <wp:extent cx="5086350" cy="2580005"/>
            <wp:effectExtent l="0" t="0" r="0" b="10795"/>
            <wp:docPr id="4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837E0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点击收藏</w:t>
      </w:r>
    </w:p>
    <w:p w14:paraId="24EB48C5">
      <w:pPr>
        <w:ind w:firstLine="480"/>
        <w:rPr>
          <w:rFonts w:hint="eastAsia" w:eastAsia="仿宋"/>
          <w:lang w:eastAsia="zh-CN"/>
        </w:rPr>
      </w:pP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点击收藏</w:t>
      </w:r>
      <w:r>
        <w:rPr>
          <w:rFonts w:hint="eastAsia"/>
        </w:rPr>
        <w:t>”按钮，</w:t>
      </w:r>
      <w:r>
        <w:rPr>
          <w:rFonts w:hint="eastAsia"/>
          <w:lang w:val="en-US" w:eastAsia="zh-CN"/>
        </w:rPr>
        <w:t>可在我的收藏里面查看该项目</w:t>
      </w:r>
      <w:r>
        <w:rPr>
          <w:rFonts w:hint="eastAsia" w:eastAsia="仿宋"/>
          <w:lang w:eastAsia="zh-CN"/>
        </w:rPr>
        <w:t>。</w:t>
      </w:r>
    </w:p>
    <w:p w14:paraId="585CA08A">
      <w:pPr>
        <w:pStyle w:val="31"/>
        <w:ind w:left="0" w:leftChars="0" w:firstLine="0" w:firstLineChars="0"/>
      </w:pPr>
      <w:r>
        <w:drawing>
          <wp:inline distT="0" distB="0" distL="114300" distR="114300">
            <wp:extent cx="4956175" cy="3216910"/>
            <wp:effectExtent l="0" t="0" r="15875" b="2540"/>
            <wp:docPr id="4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956175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F41F8">
      <w:pPr>
        <w:pStyle w:val="31"/>
        <w:ind w:left="0" w:leftChars="0" w:firstLine="0" w:firstLineChars="0"/>
      </w:pPr>
      <w:r>
        <w:drawing>
          <wp:inline distT="0" distB="0" distL="114300" distR="114300">
            <wp:extent cx="4999355" cy="2394585"/>
            <wp:effectExtent l="0" t="0" r="10795" b="5715"/>
            <wp:docPr id="4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999355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328B9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22" w:name="_Toc21551"/>
      <w:bookmarkStart w:id="23" w:name="_Toc13220"/>
      <w:bookmarkStart w:id="24" w:name="_Toc20945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邀请书确认</w:t>
      </w:r>
      <w:bookmarkEnd w:id="22"/>
      <w:bookmarkEnd w:id="23"/>
      <w:bookmarkEnd w:id="24"/>
    </w:p>
    <w:p w14:paraId="395B1181">
      <w:pPr>
        <w:numPr>
          <w:ilvl w:val="0"/>
          <w:numId w:val="13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529A01BE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/>
          <w:lang w:val="en-US" w:eastAsia="zh-CN"/>
        </w:rPr>
        <w:t>采购人/采购代理</w:t>
      </w:r>
      <w:r>
        <w:rPr>
          <w:rFonts w:hint="eastAsia" w:ascii="仿宋_GB2312" w:eastAsia="仿宋"/>
          <w:lang w:val="en-US" w:eastAsia="zh-CN"/>
        </w:rPr>
        <w:t>发出邀请函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确认邀请书，</w:t>
      </w:r>
      <w:r>
        <w:rPr>
          <w:rFonts w:hint="eastAsia"/>
          <w:lang w:val="en-US" w:eastAsia="zh-CN"/>
        </w:rPr>
        <w:t>供应商</w:t>
      </w:r>
      <w:r>
        <w:rPr>
          <w:rFonts w:hint="eastAsia" w:ascii="仿宋_GB2312" w:eastAsia="仿宋"/>
          <w:lang w:val="en-US" w:eastAsia="zh-CN"/>
        </w:rPr>
        <w:t>确认是否参加邀请招标。</w:t>
      </w:r>
    </w:p>
    <w:p w14:paraId="3F5490F7">
      <w:pPr>
        <w:pStyle w:val="50"/>
        <w:numPr>
          <w:ilvl w:val="0"/>
          <w:numId w:val="13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1C09B2A4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254A4AD4">
      <w:pPr>
        <w:numPr>
          <w:ilvl w:val="0"/>
          <w:numId w:val="13"/>
        </w:numPr>
        <w:ind w:firstLineChars="0"/>
        <w:rPr>
          <w:rFonts w:hint="eastAsia"/>
          <w:b/>
        </w:rPr>
      </w:pPr>
      <w:r>
        <w:rPr>
          <w:rFonts w:hint="eastAsia"/>
          <w:b/>
        </w:rPr>
        <w:t>界面操作</w:t>
      </w:r>
    </w:p>
    <w:p w14:paraId="032A34EC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点击“我的项目”，找到邀请标段，点击“进入项目”，进入工作台页面，点击“邀请书确认”菜单，进入“邀请书确认”页面，如下图：</w:t>
      </w:r>
    </w:p>
    <w:p w14:paraId="1C2CB0B2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2560" cy="2440940"/>
            <wp:effectExtent l="0" t="0" r="2540" b="10160"/>
            <wp:docPr id="8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0C5A2">
      <w:pPr>
        <w:widowControl w:val="0"/>
        <w:numPr>
          <w:ilvl w:val="0"/>
          <w:numId w:val="0"/>
        </w:numPr>
        <w:spacing w:after="0"/>
        <w:ind w:firstLine="480" w:firstLineChars="20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邀请书确认页面，点击“项目负责人”后的“选择”按钮，弹出“人员列表”页面，选择人员，点击“确定选择”按钮，返回“邀请书确认”页面。</w:t>
      </w: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2560" cy="2372995"/>
            <wp:effectExtent l="0" t="0" r="2540" b="1905"/>
            <wp:docPr id="8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275" cy="2574290"/>
            <wp:effectExtent l="0" t="0" r="9525" b="3810"/>
            <wp:docPr id="28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4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5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A3868">
      <w:pPr>
        <w:widowControl w:val="0"/>
        <w:numPr>
          <w:ilvl w:val="0"/>
          <w:numId w:val="0"/>
        </w:numPr>
        <w:spacing w:after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填写完善信息，点击“确认参加”按钮，弹出“生成回执函”页面，如下图：</w:t>
      </w: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6845" cy="2493010"/>
            <wp:effectExtent l="0" t="0" r="8255" b="8890"/>
            <wp:docPr id="8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F7BA1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5735" cy="2507615"/>
            <wp:effectExtent l="0" t="0" r="12065" b="6985"/>
            <wp:docPr id="14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4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4AAB3">
      <w:pPr>
        <w:widowControl w:val="0"/>
        <w:numPr>
          <w:ilvl w:val="0"/>
          <w:numId w:val="0"/>
        </w:numPr>
        <w:spacing w:after="0"/>
        <w:ind w:firstLine="480" w:firstLineChars="20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签章完毕后，点击“签章提交”按钮，确认参加成功，“邀请书确认”页面的回执函变成“已签章”字样，如下图：</w:t>
      </w:r>
    </w:p>
    <w:p w14:paraId="4F058225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5575" cy="2188845"/>
            <wp:effectExtent l="0" t="0" r="9525" b="8255"/>
            <wp:docPr id="14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4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35575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4AC33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910" cy="2345690"/>
            <wp:effectExtent l="0" t="0" r="8890" b="3810"/>
            <wp:docPr id="14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4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0CDEF">
      <w:pPr>
        <w:widowControl w:val="0"/>
        <w:numPr>
          <w:ilvl w:val="0"/>
          <w:numId w:val="0"/>
        </w:numPr>
        <w:spacing w:after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点击“确认不参加”按钮，则该投标单位不参加，如下图：</w:t>
      </w: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5735" cy="2397125"/>
            <wp:effectExtent l="0" t="0" r="12065" b="3175"/>
            <wp:docPr id="146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4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1F42A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25" w:name="_Toc32500"/>
      <w:bookmarkStart w:id="26" w:name="_Toc5290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招标文件领取</w:t>
      </w:r>
      <w:bookmarkEnd w:id="25"/>
      <w:bookmarkEnd w:id="26"/>
    </w:p>
    <w:p w14:paraId="7341D81C">
      <w:pPr>
        <w:numPr>
          <w:ilvl w:val="0"/>
          <w:numId w:val="14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0100EF84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招标文件备案审核通过，且招标文件发售时间还未截止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领取招标文件。</w:t>
      </w:r>
    </w:p>
    <w:p w14:paraId="07F60F0D">
      <w:pPr>
        <w:pStyle w:val="50"/>
        <w:numPr>
          <w:ilvl w:val="0"/>
          <w:numId w:val="14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35672BE7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2EFC3319">
      <w:pPr>
        <w:numPr>
          <w:ilvl w:val="0"/>
          <w:numId w:val="14"/>
        </w:numPr>
        <w:ind w:firstLineChars="0"/>
        <w:rPr>
          <w:rFonts w:hint="eastAsia"/>
          <w:b/>
        </w:rPr>
      </w:pPr>
      <w:r>
        <w:rPr>
          <w:rFonts w:hint="eastAsia"/>
          <w:b/>
        </w:rPr>
        <w:t>界面操作</w:t>
      </w:r>
    </w:p>
    <w:p w14:paraId="1E52F4F8">
      <w:pPr>
        <w:widowControl w:val="0"/>
        <w:numPr>
          <w:ilvl w:val="0"/>
          <w:numId w:val="15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点击“我的项目”，找到需要领取招标文件的标段，点击“进入项目”按钮，如下图：</w:t>
      </w:r>
    </w:p>
    <w:p w14:paraId="2296F092">
      <w:pPr>
        <w:widowControl w:val="0"/>
        <w:spacing w:after="0"/>
        <w:ind w:firstLine="0" w:firstLineChars="0"/>
        <w:jc w:val="left"/>
      </w:pPr>
      <w:r>
        <w:drawing>
          <wp:inline distT="0" distB="0" distL="114300" distR="114300">
            <wp:extent cx="5035550" cy="2538095"/>
            <wp:effectExtent l="0" t="0" r="12700" b="14605"/>
            <wp:docPr id="5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2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8D9DF">
      <w:pPr>
        <w:pStyle w:val="31"/>
        <w:ind w:left="0" w:leftChars="0" w:firstLine="0" w:firstLineChars="0"/>
        <w:rPr>
          <w:rFonts w:ascii="Times New Roman" w:hAnsi="Times New Roman" w:eastAsia="思源宋体 CN ExtraLight" w:cs="Times New Roman"/>
          <w:sz w:val="21"/>
        </w:rPr>
      </w:pPr>
      <w:r>
        <w:drawing>
          <wp:inline distT="0" distB="0" distL="114300" distR="114300">
            <wp:extent cx="5019040" cy="2498090"/>
            <wp:effectExtent l="0" t="0" r="10160" b="16510"/>
            <wp:docPr id="5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019040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08335">
      <w:pPr>
        <w:widowControl w:val="0"/>
        <w:numPr>
          <w:ilvl w:val="0"/>
          <w:numId w:val="15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招标文件下载页面，点击“下载招标文件”选项，进入文件列表页面，如下图：</w:t>
      </w:r>
    </w:p>
    <w:p w14:paraId="1012454B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8115" cy="2381250"/>
            <wp:effectExtent l="0" t="0" r="6985" b="6350"/>
            <wp:docPr id="9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206A5">
      <w:pPr>
        <w:widowControl w:val="0"/>
        <w:numPr>
          <w:ilvl w:val="0"/>
          <w:numId w:val="15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文件列表页面，点击“下载”按钮，下载完后，关闭这个页面，返回到“招标文件下载”页面，此时“网上支付”和“下载招标文件”显示为橘黄色，如下图：</w:t>
      </w:r>
    </w:p>
    <w:p w14:paraId="7CBBB67A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</w:p>
    <w:p w14:paraId="1A68FED1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1290" cy="2364740"/>
            <wp:effectExtent l="0" t="0" r="3810" b="10160"/>
            <wp:docPr id="77" name="图片 77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图片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1B9E1">
      <w:pPr>
        <w:widowControl w:val="0"/>
        <w:numPr>
          <w:ilvl w:val="0"/>
          <w:numId w:val="15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点击“查看支付情况”和“查看下载情况”，可以查看相关情况。如下图：</w:t>
      </w:r>
    </w:p>
    <w:p w14:paraId="276F3761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4465" cy="2374900"/>
            <wp:effectExtent l="0" t="0" r="635" b="0"/>
            <wp:docPr id="98" name="图片 98" descr="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图片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EE7B3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</w:p>
    <w:p w14:paraId="2F71648E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27" w:name="_Toc27149"/>
      <w:bookmarkStart w:id="28" w:name="_Toc12793"/>
      <w:bookmarkStart w:id="29" w:name="_Toc20244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答疑澄清文件领取</w:t>
      </w:r>
      <w:bookmarkEnd w:id="27"/>
      <w:bookmarkEnd w:id="28"/>
      <w:bookmarkEnd w:id="29"/>
    </w:p>
    <w:p w14:paraId="4F730D2F">
      <w:pPr>
        <w:numPr>
          <w:ilvl w:val="0"/>
          <w:numId w:val="16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21DF5BCC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答疑澄清文件审核通过且</w:t>
      </w:r>
      <w:r>
        <w:rPr>
          <w:rFonts w:hint="eastAsia"/>
          <w:lang w:val="en-US" w:eastAsia="zh-CN"/>
        </w:rPr>
        <w:t>供应商</w:t>
      </w:r>
      <w:r>
        <w:rPr>
          <w:rFonts w:hint="eastAsia" w:ascii="仿宋_GB2312" w:eastAsia="仿宋"/>
          <w:lang w:val="en-US" w:eastAsia="zh-CN"/>
        </w:rPr>
        <w:t>已经下载过招标文件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领取答疑澄清文件。</w:t>
      </w:r>
    </w:p>
    <w:p w14:paraId="21BF371B">
      <w:pPr>
        <w:pStyle w:val="50"/>
        <w:numPr>
          <w:ilvl w:val="0"/>
          <w:numId w:val="16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72FCF34D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1F129D2D">
      <w:pPr>
        <w:pStyle w:val="50"/>
        <w:numPr>
          <w:ilvl w:val="0"/>
          <w:numId w:val="16"/>
        </w:numPr>
        <w:ind w:firstLineChars="0"/>
        <w:rPr>
          <w:rFonts w:hint="eastAsia"/>
          <w:b/>
        </w:rPr>
      </w:pPr>
      <w:r>
        <w:rPr>
          <w:rFonts w:hint="eastAsia"/>
          <w:b/>
        </w:rPr>
        <w:t>界面操作</w:t>
      </w:r>
    </w:p>
    <w:p w14:paraId="452291B3">
      <w:pPr>
        <w:widowControl w:val="0"/>
        <w:numPr>
          <w:ilvl w:val="0"/>
          <w:numId w:val="17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点击“我的项目”，找到需要领取答疑澄清文件的标段，点击“进入项目”按钮，如下图：</w:t>
      </w:r>
    </w:p>
    <w:p w14:paraId="6038BC86">
      <w:pPr>
        <w:widowControl w:val="0"/>
        <w:spacing w:after="0"/>
        <w:ind w:firstLine="0" w:firstLineChars="0"/>
        <w:jc w:val="left"/>
      </w:pPr>
      <w:r>
        <w:drawing>
          <wp:inline distT="0" distB="0" distL="114300" distR="114300">
            <wp:extent cx="5035550" cy="2538095"/>
            <wp:effectExtent l="0" t="0" r="12700" b="14605"/>
            <wp:docPr id="5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2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03B8E">
      <w:pPr>
        <w:pStyle w:val="31"/>
        <w:ind w:left="0" w:leftChars="0" w:firstLine="0" w:firstLineChars="0"/>
      </w:pPr>
      <w:r>
        <w:drawing>
          <wp:inline distT="0" distB="0" distL="114300" distR="114300">
            <wp:extent cx="5019040" cy="2498090"/>
            <wp:effectExtent l="0" t="0" r="10160" b="16510"/>
            <wp:docPr id="5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019040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26134">
      <w:pPr>
        <w:widowControl w:val="0"/>
        <w:numPr>
          <w:ilvl w:val="0"/>
          <w:numId w:val="17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工作台页面，点击“答疑澄清文件领取”菜单，进入“答疑澄清文件下载”页面，如下图：</w:t>
      </w:r>
    </w:p>
    <w:p w14:paraId="0BB84B57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2560" cy="2512060"/>
            <wp:effectExtent l="0" t="0" r="2540" b="2540"/>
            <wp:docPr id="9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AFDFE">
      <w:pPr>
        <w:widowControl w:val="0"/>
        <w:numPr>
          <w:ilvl w:val="0"/>
          <w:numId w:val="17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答疑澄清文件下载页面，点击“下载澄清文件”按钮，下载答疑澄清文件。如下图：</w:t>
      </w:r>
    </w:p>
    <w:p w14:paraId="33FF5D4B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6370" cy="1653540"/>
            <wp:effectExtent l="0" t="0" r="11430" b="10160"/>
            <wp:docPr id="9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2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AC7F5">
      <w:pPr>
        <w:widowControl w:val="0"/>
        <w:numPr>
          <w:ilvl w:val="0"/>
          <w:numId w:val="0"/>
        </w:numPr>
        <w:spacing w:after="0"/>
        <w:ind w:firstLine="480" w:firstLineChars="20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注：未下载招标文件，不能领取下载答疑澄清文件。</w:t>
      </w:r>
    </w:p>
    <w:p w14:paraId="332A2A7C">
      <w:pPr>
        <w:widowControl w:val="0"/>
        <w:numPr>
          <w:ilvl w:val="0"/>
          <w:numId w:val="17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下载完后，点击“递交回执”按钮，进入“生成回执函”页面，如下图：</w:t>
      </w:r>
    </w:p>
    <w:p w14:paraId="7EE6C65E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910" cy="1753235"/>
            <wp:effectExtent l="0" t="0" r="8890" b="12065"/>
            <wp:docPr id="9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75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49452">
      <w:pPr>
        <w:widowControl w:val="0"/>
        <w:spacing w:after="0"/>
        <w:ind w:left="420" w:hanging="420" w:hangingChars="200"/>
        <w:jc w:val="left"/>
        <w:rPr>
          <w:rFonts w:hint="eastAsia" w:ascii="仿宋_GB2312" w:eastAsia="仿宋"/>
          <w:lang w:val="en-US" w:eastAsia="zh-CN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4465" cy="1804670"/>
            <wp:effectExtent l="0" t="0" r="635" b="11430"/>
            <wp:docPr id="292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6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eastAsia="仿宋"/>
          <w:lang w:val="en-US" w:eastAsia="zh-CN"/>
        </w:rPr>
        <w:t>注：未下载答疑澄清文件，不能递交回执。</w:t>
      </w:r>
    </w:p>
    <w:p w14:paraId="4D29044C">
      <w:pPr>
        <w:widowControl w:val="0"/>
        <w:numPr>
          <w:ilvl w:val="0"/>
          <w:numId w:val="17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签章完毕后，点击“签章提交”，完成签章操作。此时“答疑澄清文件下载”页面的回执函变为已签章字样，如下图：</w:t>
      </w:r>
    </w:p>
    <w:p w14:paraId="6939F95D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7005" cy="1976755"/>
            <wp:effectExtent l="0" t="0" r="10795" b="4445"/>
            <wp:docPr id="293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6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7C8BB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910" cy="2310130"/>
            <wp:effectExtent l="0" t="0" r="8890" b="1270"/>
            <wp:docPr id="294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7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9FE30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</w:p>
    <w:p w14:paraId="2D95A38C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30" w:name="_Toc21670"/>
      <w:bookmarkStart w:id="31" w:name="_Toc12679"/>
      <w:bookmarkStart w:id="32" w:name="_Toc20388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上传投标文件</w:t>
      </w:r>
      <w:bookmarkEnd w:id="30"/>
      <w:bookmarkEnd w:id="31"/>
      <w:bookmarkEnd w:id="32"/>
    </w:p>
    <w:p w14:paraId="04B351F1">
      <w:pPr>
        <w:numPr>
          <w:ilvl w:val="0"/>
          <w:numId w:val="18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4E097AA5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招标文件已经领取，上传投标文件截止时间未到</w:t>
      </w:r>
      <w:r>
        <w:rPr>
          <w:rFonts w:hint="eastAsia"/>
          <w:lang w:val="en-US" w:eastAsia="zh-CN"/>
        </w:rPr>
        <w:t>，</w:t>
      </w:r>
      <w:r>
        <w:rPr>
          <w:rFonts w:hint="eastAsia" w:ascii="仿宋_GB2312" w:eastAsia="仿宋"/>
          <w:lang w:val="en-US" w:eastAsia="zh-CN"/>
        </w:rPr>
        <w:t>上传投标文件。</w:t>
      </w:r>
    </w:p>
    <w:p w14:paraId="18C7146A">
      <w:pPr>
        <w:pStyle w:val="50"/>
        <w:numPr>
          <w:ilvl w:val="0"/>
          <w:numId w:val="18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15BD567B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2E924341">
      <w:pPr>
        <w:numPr>
          <w:ilvl w:val="0"/>
          <w:numId w:val="18"/>
        </w:numPr>
        <w:ind w:firstLineChars="0"/>
        <w:rPr>
          <w:rFonts w:hint="eastAsia" w:ascii="仿宋_GB2312" w:eastAsia="仿宋"/>
          <w:lang w:val="en-US" w:eastAsia="zh-CN"/>
        </w:rPr>
      </w:pPr>
      <w:r>
        <w:rPr>
          <w:rFonts w:hint="eastAsia"/>
          <w:b/>
        </w:rPr>
        <w:t>界面操作</w:t>
      </w:r>
    </w:p>
    <w:p w14:paraId="138A2EE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工作台页面，点击“上传投标文件”菜单，进入“上传投标文件”页面，如下图：</w:t>
      </w:r>
    </w:p>
    <w:p w14:paraId="212D3954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  <w:drawing>
          <wp:inline distT="0" distB="0" distL="114300" distR="114300">
            <wp:extent cx="5241290" cy="2423160"/>
            <wp:effectExtent l="0" t="0" r="3810" b="2540"/>
            <wp:docPr id="113" name="图片 113" descr="图片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图片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3F9A9">
      <w:pPr>
        <w:widowControl w:val="0"/>
        <w:numPr>
          <w:ilvl w:val="0"/>
          <w:numId w:val="0"/>
        </w:numPr>
        <w:spacing w:after="0"/>
        <w:ind w:firstLine="420" w:firstLineChars="20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  <w:t>“</w:t>
      </w:r>
      <w:r>
        <w:rPr>
          <w:rFonts w:hint="eastAsia" w:ascii="仿宋_GB2312" w:eastAsia="仿宋"/>
          <w:lang w:val="en-US" w:eastAsia="zh-CN"/>
        </w:rPr>
        <w:t>上传投标文件”页面，点击“上传投标文件”按钮，只能选择后缀名为SGTF类型的文件进行上传。如下图：</w:t>
      </w:r>
    </w:p>
    <w:p w14:paraId="63284CF3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6845" cy="2360930"/>
            <wp:effectExtent l="0" t="0" r="8255" b="1270"/>
            <wp:docPr id="115" name="图片 115" descr="图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图片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54FEE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0020" cy="2592070"/>
            <wp:effectExtent l="0" t="0" r="5080" b="1143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F5C65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注：网招流程才走这个模块。到了上传投标文件截止时间则无法上传。</w:t>
      </w:r>
    </w:p>
    <w:p w14:paraId="0420EAF5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上传投标文件后，按钮显示“撤回本次</w:t>
      </w:r>
      <w:r>
        <w:rPr>
          <w:rFonts w:hint="eastAsia"/>
          <w:lang w:val="en-US" w:eastAsia="zh-CN"/>
        </w:rPr>
        <w:t>投标</w:t>
      </w:r>
      <w:r>
        <w:rPr>
          <w:rFonts w:hint="eastAsia" w:ascii="仿宋_GB2312" w:eastAsia="仿宋"/>
          <w:lang w:val="en-US" w:eastAsia="zh-CN"/>
        </w:rPr>
        <w:t>”，且操作历史列表中显示文件名记录，可点击打印，如下图：</w:t>
      </w:r>
    </w:p>
    <w:p w14:paraId="73AB6BEB">
      <w:pPr>
        <w:widowControl w:val="0"/>
        <w:spacing w:after="0"/>
        <w:ind w:firstLine="0" w:firstLineChars="0"/>
        <w:jc w:val="both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1290" cy="2336165"/>
            <wp:effectExtent l="0" t="0" r="3810" b="635"/>
            <wp:docPr id="116" name="图片 116" descr="图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图片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D9841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点击“撤回本次投标”，可撤回上传投标文件的操作，同时操作历史会显示撤回记录，并可以进行打印，点击“打印”按钮即可，如下图：</w:t>
      </w:r>
    </w:p>
    <w:p w14:paraId="33A49BE8">
      <w:pPr>
        <w:widowControl w:val="0"/>
        <w:spacing w:after="0"/>
        <w:ind w:firstLine="0" w:firstLineChars="0"/>
        <w:jc w:val="both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5100" cy="2402205"/>
            <wp:effectExtent l="0" t="0" r="0" b="10795"/>
            <wp:docPr id="117" name="图片 117" descr="图片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图片1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47C29">
      <w:pPr>
        <w:widowControl w:val="0"/>
        <w:spacing w:after="0"/>
        <w:ind w:firstLine="0" w:firstLineChars="0"/>
        <w:jc w:val="both"/>
        <w:rPr>
          <w:rFonts w:ascii="Times New Roman" w:hAnsi="Times New Roman" w:eastAsia="思源宋体 CN ExtraLight" w:cs="Times New Roman"/>
          <w:sz w:val="21"/>
        </w:rPr>
      </w:pPr>
    </w:p>
    <w:p w14:paraId="56699257">
      <w:pPr>
        <w:widowControl w:val="0"/>
        <w:spacing w:after="0"/>
        <w:ind w:firstLine="0" w:firstLineChars="0"/>
        <w:jc w:val="both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6845" cy="1090930"/>
            <wp:effectExtent l="0" t="0" r="8255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B3976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注：撤回后可重新上传投标文件。</w:t>
      </w:r>
    </w:p>
    <w:p w14:paraId="4E46D5C4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模拟解密</w:t>
      </w:r>
    </w:p>
    <w:p w14:paraId="06E946B6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①当未上传前，点击模拟解密，提示“您并未上传文件或者文件本身无需验证解密！”</w:t>
      </w:r>
    </w:p>
    <w:p w14:paraId="491ABE03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3195" cy="2016760"/>
            <wp:effectExtent l="0" t="0" r="1905" b="2540"/>
            <wp:docPr id="119" name="图片 119" descr="图片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图片1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77112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②当上传文件后插CA锁或者二维码解密，提示模拟成功，如下图：</w:t>
      </w:r>
    </w:p>
    <w:p w14:paraId="0E5041A5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73675" cy="2397760"/>
            <wp:effectExtent l="0" t="0" r="9525" b="2540"/>
            <wp:docPr id="8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CEDC8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③当使用错误的证书进行模拟解密，提示模拟解密失败，如下图：</w:t>
      </w:r>
    </w:p>
    <w:p w14:paraId="2880FE78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910" cy="1378585"/>
            <wp:effectExtent l="0" t="0" r="8890" b="5715"/>
            <wp:docPr id="120" name="图片 120" descr="图片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图片1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37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FEA0D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1925" cy="1493520"/>
            <wp:effectExtent l="0" t="0" r="3175" b="5080"/>
            <wp:docPr id="121" name="图片 121" descr="图片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图片1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C8D2D">
      <w:pPr>
        <w:widowControl w:val="0"/>
        <w:spacing w:after="0"/>
        <w:ind w:firstLine="42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</w:p>
    <w:p w14:paraId="63F8D7C6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33" w:name="_Toc12994"/>
      <w:bookmarkStart w:id="34" w:name="_Toc369"/>
      <w:bookmarkStart w:id="35" w:name="_Toc21630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参与报价</w:t>
      </w:r>
      <w:bookmarkEnd w:id="33"/>
      <w:bookmarkEnd w:id="34"/>
      <w:bookmarkEnd w:id="35"/>
    </w:p>
    <w:p w14:paraId="4019BC2F">
      <w:pPr>
        <w:numPr>
          <w:ilvl w:val="0"/>
          <w:numId w:val="19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08C8DD69">
      <w:pPr>
        <w:pStyle w:val="50"/>
        <w:numPr>
          <w:ilvl w:val="0"/>
          <w:numId w:val="0"/>
        </w:numPr>
        <w:ind w:left="480" w:leftChars="0"/>
        <w:rPr>
          <w:b/>
        </w:rPr>
      </w:pPr>
      <w:r>
        <w:rPr>
          <w:rFonts w:hint="eastAsia" w:ascii="仿宋_GB2312" w:eastAsia="仿宋"/>
          <w:lang w:val="en-US" w:eastAsia="zh-CN"/>
        </w:rPr>
        <w:t>谈判/询</w:t>
      </w:r>
      <w:r>
        <w:rPr>
          <w:rFonts w:hint="eastAsia"/>
          <w:lang w:val="en-US" w:eastAsia="zh-CN"/>
        </w:rPr>
        <w:t>比</w:t>
      </w:r>
      <w:r>
        <w:rPr>
          <w:rFonts w:hint="eastAsia" w:ascii="仿宋_GB2312" w:eastAsia="仿宋"/>
          <w:lang w:val="en-US" w:eastAsia="zh-CN"/>
        </w:rPr>
        <w:t>等涉及一轮报价或多轮报价。</w:t>
      </w:r>
    </w:p>
    <w:p w14:paraId="756623C6">
      <w:pPr>
        <w:pStyle w:val="50"/>
        <w:numPr>
          <w:ilvl w:val="0"/>
          <w:numId w:val="19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4DC0F40A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646779AA">
      <w:pPr>
        <w:numPr>
          <w:ilvl w:val="0"/>
          <w:numId w:val="19"/>
        </w:numPr>
        <w:ind w:firstLineChars="0"/>
        <w:rPr>
          <w:rFonts w:hint="eastAsia" w:ascii="仿宋_GB2312" w:eastAsia="仿宋"/>
          <w:lang w:val="en-US" w:eastAsia="zh-CN"/>
        </w:rPr>
      </w:pPr>
      <w:r>
        <w:rPr>
          <w:rFonts w:hint="eastAsia"/>
          <w:b/>
        </w:rPr>
        <w:t>界面操作</w:t>
      </w:r>
    </w:p>
    <w:p w14:paraId="254650BA">
      <w:pPr>
        <w:numPr>
          <w:ilvl w:val="0"/>
          <w:numId w:val="0"/>
        </w:numPr>
        <w:ind w:left="480" w:leftChars="0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工作台页面，点击“参与报价”菜单，进入参与多轮报价页面，如下图（系统默认投标文件报价为第一轮）</w:t>
      </w:r>
    </w:p>
    <w:p w14:paraId="5ACCE5DC">
      <w:pPr>
        <w:widowControl w:val="0"/>
        <w:spacing w:line="360" w:lineRule="auto"/>
        <w:ind w:firstLine="0" w:firstLineChars="0"/>
        <w:jc w:val="both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hint="eastAsia"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114300" distR="114300">
            <wp:extent cx="5236845" cy="2124075"/>
            <wp:effectExtent l="0" t="0" r="8255" b="9525"/>
            <wp:docPr id="8" name="图片 8" descr="d7180fc6c591a03737da43f739eae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7180fc6c591a03737da43f739eae7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7BA46">
      <w:pPr>
        <w:pStyle w:val="14"/>
        <w:rPr>
          <w:rFonts w:hint="default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/>
          <w:lang w:val="en-US" w:eastAsia="zh-CN"/>
        </w:rPr>
        <w:t>确认提交后，该轮次报价截止时间前且未公布报价可撤回报价进行修改</w:t>
      </w:r>
      <w:r>
        <w:rPr>
          <w:rFonts w:hint="eastAsia"/>
          <w:lang w:eastAsia="zh-CN"/>
        </w:rPr>
        <w:t>；</w:t>
      </w:r>
      <w:r>
        <w:rPr>
          <w:rFonts w:hint="eastAsia"/>
          <w:lang w:val="en-US" w:eastAsia="zh-CN"/>
        </w:rPr>
        <w:t>若有多个行项目，可允许供应商对部分行项目进行报价；供应商也可放弃本轮次报价参加下一轮次报价。报价完成后，供应商可查看报价历史。</w:t>
      </w:r>
    </w:p>
    <w:p w14:paraId="17C51E63">
      <w:pPr>
        <w:widowControl w:val="0"/>
        <w:spacing w:line="360" w:lineRule="auto"/>
        <w:ind w:firstLine="0" w:firstLineChars="0"/>
        <w:jc w:val="both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4990465" cy="2420620"/>
            <wp:effectExtent l="0" t="0" r="8255" b="2540"/>
            <wp:docPr id="2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28295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36" w:name="_Toc28695"/>
      <w:bookmarkStart w:id="37" w:name="_Toc29606"/>
      <w:bookmarkStart w:id="38" w:name="_Toc12416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评标澄清回复</w:t>
      </w:r>
      <w:bookmarkEnd w:id="36"/>
      <w:bookmarkEnd w:id="37"/>
      <w:bookmarkEnd w:id="38"/>
    </w:p>
    <w:p w14:paraId="67A6FDB5">
      <w:pPr>
        <w:numPr>
          <w:ilvl w:val="0"/>
          <w:numId w:val="20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2DD2AEC6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回复评标澄清问题。</w:t>
      </w:r>
    </w:p>
    <w:p w14:paraId="713A2D42">
      <w:pPr>
        <w:pStyle w:val="50"/>
        <w:numPr>
          <w:ilvl w:val="0"/>
          <w:numId w:val="20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1966EB80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7852C83C">
      <w:pPr>
        <w:pStyle w:val="50"/>
        <w:numPr>
          <w:ilvl w:val="0"/>
          <w:numId w:val="20"/>
        </w:numPr>
        <w:ind w:firstLineChars="0"/>
        <w:rPr>
          <w:rFonts w:hint="eastAsia"/>
          <w:b/>
        </w:rPr>
      </w:pPr>
      <w:r>
        <w:rPr>
          <w:rFonts w:hint="eastAsia"/>
          <w:b/>
        </w:rPr>
        <w:t>界面操作</w:t>
      </w:r>
    </w:p>
    <w:p w14:paraId="349D6E80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Cs/>
          <w:color w:val="000000"/>
          <w:sz w:val="21"/>
          <w:szCs w:val="21"/>
        </w:rPr>
        <w:t>1、</w:t>
      </w:r>
      <w:r>
        <w:rPr>
          <w:rFonts w:hint="eastAsia" w:ascii="仿宋_GB2312" w:eastAsia="仿宋"/>
          <w:lang w:val="en-US" w:eastAsia="zh-CN"/>
        </w:rPr>
        <w:t>工作台页面，点击“评标澄清回复”菜单，进入评标澄清回复列表页面，如下图：</w:t>
      </w:r>
    </w:p>
    <w:p w14:paraId="214E17AD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2560" cy="2233295"/>
            <wp:effectExtent l="0" t="0" r="2540" b="1905"/>
            <wp:docPr id="10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2F9A9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  <w:t>2、</w:t>
      </w:r>
      <w:r>
        <w:rPr>
          <w:rFonts w:hint="eastAsia" w:ascii="仿宋_GB2312" w:eastAsia="仿宋"/>
          <w:lang w:val="en-US" w:eastAsia="zh-CN"/>
        </w:rPr>
        <w:t>点击“未答复”“已答复”可以分类查看回复信息，点击“答复”按钮可以进行答复。如下图：（网招的才会走该菜单）</w:t>
      </w:r>
    </w:p>
    <w:p w14:paraId="22484FB6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2560" cy="2233295"/>
            <wp:effectExtent l="0" t="0" r="2540" b="1905"/>
            <wp:docPr id="10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2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4C8C4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</w:p>
    <w:p w14:paraId="5DCD0357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39" w:name="_Toc428"/>
      <w:bookmarkStart w:id="40" w:name="_Toc8450"/>
      <w:bookmarkStart w:id="41" w:name="_Toc8755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结果通知书查看</w:t>
      </w:r>
      <w:bookmarkEnd w:id="39"/>
      <w:bookmarkEnd w:id="40"/>
      <w:bookmarkEnd w:id="41"/>
    </w:p>
    <w:p w14:paraId="650C7012">
      <w:pPr>
        <w:numPr>
          <w:ilvl w:val="0"/>
          <w:numId w:val="21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15FA10F5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中标通知书审核通过，</w:t>
      </w:r>
      <w:r>
        <w:rPr>
          <w:rFonts w:hint="eastAsia"/>
          <w:lang w:val="en-US" w:eastAsia="zh-CN"/>
        </w:rPr>
        <w:t>供应商</w:t>
      </w:r>
      <w:r>
        <w:rPr>
          <w:rFonts w:hint="eastAsia" w:ascii="仿宋_GB2312" w:eastAsia="仿宋"/>
          <w:lang w:val="en-US" w:eastAsia="zh-CN"/>
        </w:rPr>
        <w:t>未中标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查看、打印招标结果通知书。</w:t>
      </w:r>
    </w:p>
    <w:p w14:paraId="7A47DD8C">
      <w:pPr>
        <w:pStyle w:val="50"/>
        <w:numPr>
          <w:ilvl w:val="0"/>
          <w:numId w:val="21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51C575B3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637745BF">
      <w:pPr>
        <w:numPr>
          <w:ilvl w:val="0"/>
          <w:numId w:val="21"/>
        </w:numPr>
        <w:ind w:firstLineChars="0"/>
        <w:rPr>
          <w:rFonts w:hint="eastAsia" w:ascii="仿宋_GB2312" w:eastAsia="仿宋"/>
          <w:lang w:val="en-US" w:eastAsia="zh-CN"/>
        </w:rPr>
      </w:pPr>
      <w:r>
        <w:rPr>
          <w:rFonts w:hint="eastAsia"/>
          <w:b/>
        </w:rPr>
        <w:t>界面操作</w:t>
      </w:r>
    </w:p>
    <w:p w14:paraId="2AC6EFCF">
      <w:pPr>
        <w:numPr>
          <w:ilvl w:val="0"/>
          <w:numId w:val="0"/>
        </w:numPr>
        <w:ind w:left="480" w:leftChars="0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工作台页面，点击“招标结果通知书查看”菜单，进入打印招标结果通知书页面，如下图</w:t>
      </w:r>
      <w:r>
        <w:rPr>
          <w:rFonts w:hint="eastAsia"/>
          <w:lang w:val="en-US" w:eastAsia="zh-CN"/>
        </w:rPr>
        <w:t>：</w:t>
      </w:r>
    </w:p>
    <w:p w14:paraId="202B4F6C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910" cy="2088515"/>
            <wp:effectExtent l="0" t="0" r="8890" b="6985"/>
            <wp:docPr id="297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08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BA52C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</w:p>
    <w:p w14:paraId="77606411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42" w:name="_Toc17369"/>
      <w:bookmarkStart w:id="43" w:name="_Toc18998"/>
      <w:bookmarkStart w:id="44" w:name="_Toc11171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提问</w:t>
      </w:r>
      <w:bookmarkEnd w:id="42"/>
      <w:bookmarkEnd w:id="43"/>
      <w:bookmarkEnd w:id="44"/>
    </w:p>
    <w:p w14:paraId="488EDBFA">
      <w:pPr>
        <w:numPr>
          <w:ilvl w:val="0"/>
          <w:numId w:val="22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3B0D6171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招标文件已发布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对招标文件进行提问。</w:t>
      </w:r>
    </w:p>
    <w:p w14:paraId="31A826F6">
      <w:pPr>
        <w:pStyle w:val="50"/>
        <w:numPr>
          <w:ilvl w:val="0"/>
          <w:numId w:val="22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4EF1834F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45CD19C0">
      <w:pPr>
        <w:pStyle w:val="50"/>
        <w:numPr>
          <w:ilvl w:val="0"/>
          <w:numId w:val="22"/>
        </w:numPr>
        <w:ind w:firstLineChars="0"/>
        <w:rPr>
          <w:rFonts w:hint="eastAsia"/>
          <w:b/>
        </w:rPr>
      </w:pPr>
      <w:r>
        <w:rPr>
          <w:rFonts w:hint="eastAsia"/>
          <w:b/>
          <w:lang w:val="en-US" w:eastAsia="zh-CN"/>
        </w:rPr>
        <w:t>界面操作</w:t>
      </w:r>
    </w:p>
    <w:p w14:paraId="4C8108DF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1、</w:t>
      </w:r>
      <w:r>
        <w:rPr>
          <w:rFonts w:hint="eastAsia" w:ascii="仿宋_GB2312" w:eastAsia="仿宋"/>
          <w:lang w:val="en-US" w:eastAsia="zh-CN"/>
        </w:rPr>
        <w:t>在项目流程中，点击“提问”按钮，可查看所有提问。如下图：</w:t>
      </w:r>
    </w:p>
    <w:p w14:paraId="4B243F12">
      <w:pPr>
        <w:widowControl w:val="0"/>
        <w:spacing w:line="360" w:lineRule="auto"/>
        <w:ind w:firstLine="0" w:firstLineChars="0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039360" cy="2599055"/>
            <wp:effectExtent l="0" t="0" r="2540" b="4445"/>
            <wp:docPr id="1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039360" cy="25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C3C34">
      <w:pPr>
        <w:widowControl w:val="0"/>
        <w:spacing w:line="360" w:lineRule="auto"/>
        <w:ind w:firstLine="0" w:firstLineChars="0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0" distR="0">
            <wp:extent cx="5092700" cy="1148715"/>
            <wp:effectExtent l="0" t="0" r="0" b="6985"/>
            <wp:docPr id="1322" name="图片 1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图片 1322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114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8DFCE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2、</w:t>
      </w:r>
      <w:r>
        <w:rPr>
          <w:rFonts w:hint="eastAsia" w:ascii="仿宋_GB2312" w:eastAsia="仿宋"/>
          <w:lang w:val="en-US" w:eastAsia="zh-CN"/>
        </w:rPr>
        <w:t>点击“提问”按钮，选择文件类型和挑选标段（包），点击确认选择按钮，进入新增问题页面，填写相关信息。如下图：</w:t>
      </w:r>
    </w:p>
    <w:p w14:paraId="4CFB8913">
      <w:pPr>
        <w:widowControl w:val="0"/>
        <w:spacing w:line="360" w:lineRule="auto"/>
        <w:ind w:firstLine="0" w:firstLineChars="0"/>
        <w:jc w:val="center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114300" distR="114300">
            <wp:extent cx="4741545" cy="2162175"/>
            <wp:effectExtent l="0" t="0" r="8255" b="9525"/>
            <wp:docPr id="12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35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74154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67BDE">
      <w:pPr>
        <w:widowControl w:val="0"/>
        <w:spacing w:line="360" w:lineRule="auto"/>
        <w:ind w:firstLine="0" w:firstLineChars="0"/>
        <w:jc w:val="center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114300" distR="114300">
            <wp:extent cx="4834255" cy="2132330"/>
            <wp:effectExtent l="0" t="0" r="4445" b="1270"/>
            <wp:docPr id="29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3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834255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E68A2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3、</w:t>
      </w:r>
      <w:r>
        <w:rPr>
          <w:rFonts w:hint="eastAsia" w:ascii="仿宋_GB2312" w:eastAsia="仿宋"/>
          <w:lang w:val="en-US" w:eastAsia="zh-CN"/>
        </w:rPr>
        <w:t>在相关电子件中，点击“上传”按钮，可上传相关电子件。如下图：</w:t>
      </w:r>
    </w:p>
    <w:p w14:paraId="66369AE4">
      <w:pPr>
        <w:widowControl w:val="0"/>
        <w:spacing w:line="360" w:lineRule="auto"/>
        <w:ind w:firstLine="0" w:firstLineChars="0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0" distR="0">
            <wp:extent cx="5274310" cy="582930"/>
            <wp:effectExtent l="0" t="0" r="8890" b="1270"/>
            <wp:docPr id="1328" name="图片 1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" name="图片 132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0F907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4、</w:t>
      </w:r>
      <w:r>
        <w:rPr>
          <w:rFonts w:hint="eastAsia" w:ascii="仿宋_GB2312" w:eastAsia="仿宋"/>
          <w:lang w:val="en-US" w:eastAsia="zh-CN"/>
        </w:rPr>
        <w:t>填写完成后，点击“确定发送”按钮，问题发送成功。</w:t>
      </w:r>
    </w:p>
    <w:p w14:paraId="637AC502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</w:p>
    <w:p w14:paraId="2A5098B5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45" w:name="_Toc30203"/>
      <w:bookmarkStart w:id="46" w:name="_Toc10934"/>
      <w:bookmarkStart w:id="47" w:name="_Toc25773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异议</w:t>
      </w:r>
      <w:bookmarkEnd w:id="45"/>
      <w:bookmarkEnd w:id="46"/>
      <w:bookmarkEnd w:id="47"/>
    </w:p>
    <w:p w14:paraId="23AD93A0">
      <w:pPr>
        <w:numPr>
          <w:ilvl w:val="0"/>
          <w:numId w:val="23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09CD87D9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 w:ascii="仿宋_GB2312" w:eastAsia="仿宋"/>
          <w:lang w:val="en-US" w:eastAsia="zh-CN"/>
        </w:rPr>
        <w:t>报名成功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对资格预审文件，招标文件，开标过程，资格预审结果，评标结果提出异议，由对应的</w:t>
      </w:r>
      <w:r>
        <w:rPr>
          <w:rFonts w:hint="eastAsia"/>
          <w:lang w:val="en-US" w:eastAsia="zh-CN"/>
        </w:rPr>
        <w:t>采购代理</w:t>
      </w:r>
      <w:r>
        <w:rPr>
          <w:rFonts w:hint="eastAsia" w:ascii="仿宋_GB2312" w:eastAsia="仿宋"/>
          <w:lang w:val="en-US" w:eastAsia="zh-CN"/>
        </w:rPr>
        <w:t>给予回复。</w:t>
      </w:r>
    </w:p>
    <w:p w14:paraId="6E0D8A8B">
      <w:pPr>
        <w:pStyle w:val="50"/>
        <w:numPr>
          <w:ilvl w:val="0"/>
          <w:numId w:val="23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2CCC6DCE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6C412D02">
      <w:pPr>
        <w:pStyle w:val="50"/>
        <w:numPr>
          <w:ilvl w:val="0"/>
          <w:numId w:val="23"/>
        </w:numPr>
        <w:ind w:firstLineChars="0"/>
        <w:rPr>
          <w:rFonts w:hint="eastAsia"/>
          <w:b/>
        </w:rPr>
      </w:pPr>
      <w:r>
        <w:rPr>
          <w:rFonts w:hint="eastAsia"/>
          <w:b/>
          <w:lang w:val="en-US" w:eastAsia="zh-CN"/>
        </w:rPr>
        <w:t>界面操作</w:t>
      </w:r>
    </w:p>
    <w:p w14:paraId="57F0F20E">
      <w:pPr>
        <w:widowControl w:val="0"/>
        <w:numPr>
          <w:ilvl w:val="0"/>
          <w:numId w:val="0"/>
        </w:numPr>
        <w:spacing w:after="0"/>
        <w:ind w:firstLine="480" w:firstLineChars="20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工作台页面，右侧可收起的菜单，点击异议模块，进入查看异议页面，右上角状态分别：全部、编辑中、待受理、已回复、已驳回、已撤回。如下图：</w:t>
      </w:r>
    </w:p>
    <w:p w14:paraId="49F527A6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drawing>
          <wp:inline distT="0" distB="0" distL="114300" distR="114300">
            <wp:extent cx="5265420" cy="2715895"/>
            <wp:effectExtent l="0" t="0" r="5080" b="1905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CE853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275" cy="2187575"/>
            <wp:effectExtent l="0" t="0" r="9525" b="9525"/>
            <wp:docPr id="5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4C51C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查看异议页面，点击“新增异议”按钮，进入新增异议页面，如下图：</w:t>
      </w:r>
    </w:p>
    <w:p w14:paraId="3E30BC94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7005" cy="1612265"/>
            <wp:effectExtent l="0" t="0" r="10795" b="635"/>
            <wp:docPr id="5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16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9B281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4940" cy="1973580"/>
            <wp:effectExtent l="0" t="0" r="10160" b="7620"/>
            <wp:docPr id="300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9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BD0F8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新增异议页面，选择异议类别，填写异议内容、依据和理由等内容，如下图：</w:t>
      </w:r>
    </w:p>
    <w:p w14:paraId="23E07F64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5735" cy="2044700"/>
            <wp:effectExtent l="0" t="0" r="12065" b="0"/>
            <wp:docPr id="301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9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7C02B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注：页面中异议类别添加时有条件如下：</w:t>
      </w:r>
    </w:p>
    <w:p w14:paraId="755BF2C5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资格预审文件：</w:t>
      </w:r>
    </w:p>
    <w:p w14:paraId="35BAEEB2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①、资格预审标段，资格预审文件审核通过。</w:t>
      </w:r>
    </w:p>
    <w:p w14:paraId="5D416342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②、资审申请文件提交截止时间为“此处获取资审文件中文件递交截止时间”，不符合相关规定，不能对资审文件提出异议！根据《中华人民共和国招标投标法实施条例》第二十二条规定：对资格预审文件有异议的，应当在提交资格预审申请文件截止时间2日前提出。</w:t>
      </w:r>
    </w:p>
    <w:p w14:paraId="50950572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③、大于2日，按天算，比如4号截止，2号是不行的，1号异议才行。</w:t>
      </w:r>
    </w:p>
    <w:p w14:paraId="3AF62C27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招标文件：</w:t>
      </w:r>
    </w:p>
    <w:p w14:paraId="2310B64D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①、招标文件审核通过。</w:t>
      </w:r>
    </w:p>
    <w:p w14:paraId="12295F4B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②、投标截止时间为“此处获取的是开标时间”，不符合相关规定，不能对招标文件提出异议！根据《中华人民共和国招标投标法实施条例》第二十二条规定：对招标文件有异议的，应当在投标截止时间10日前提出。</w:t>
      </w:r>
    </w:p>
    <w:p w14:paraId="0A08C793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③、大于10日，按天算，比如12号截止，2号是不行的，1号异议才行。</w:t>
      </w:r>
    </w:p>
    <w:p w14:paraId="28E9C771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开标过程：开标时间已到。</w:t>
      </w:r>
    </w:p>
    <w:p w14:paraId="65F51DA8">
      <w:pPr>
        <w:widowControl w:val="0"/>
        <w:numPr>
          <w:ilvl w:val="0"/>
          <w:numId w:val="24"/>
        </w:numPr>
        <w:spacing w:line="240" w:lineRule="auto"/>
        <w:ind w:left="840" w:hanging="420" w:firstLineChars="0"/>
        <w:jc w:val="both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资格预审结果：</w:t>
      </w:r>
    </w:p>
    <w:p w14:paraId="14816802">
      <w:pPr>
        <w:widowControl w:val="0"/>
        <w:spacing w:line="360" w:lineRule="auto"/>
        <w:ind w:firstLine="480" w:firstLineChars="200"/>
        <w:jc w:val="both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①、资格预审标段。</w:t>
      </w:r>
    </w:p>
    <w:p w14:paraId="6CE754E1">
      <w:pPr>
        <w:widowControl w:val="0"/>
        <w:spacing w:line="360" w:lineRule="auto"/>
        <w:ind w:firstLine="480" w:firstLineChars="200"/>
        <w:jc w:val="both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②、资审申请评审结果审核通过。</w:t>
      </w:r>
    </w:p>
    <w:p w14:paraId="16A72690">
      <w:pPr>
        <w:widowControl w:val="0"/>
        <w:numPr>
          <w:ilvl w:val="0"/>
          <w:numId w:val="24"/>
        </w:numPr>
        <w:spacing w:line="240" w:lineRule="auto"/>
        <w:ind w:left="840" w:hanging="420" w:firstLineChars="0"/>
        <w:jc w:val="both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评标结果</w:t>
      </w:r>
    </w:p>
    <w:p w14:paraId="3647855F">
      <w:pPr>
        <w:widowControl w:val="0"/>
        <w:spacing w:line="360" w:lineRule="auto"/>
        <w:ind w:firstLine="480" w:firstLineChars="200"/>
        <w:jc w:val="both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①、中标候选人公示审核通过。</w:t>
      </w:r>
    </w:p>
    <w:p w14:paraId="5DEFF6B5">
      <w:pPr>
        <w:widowControl w:val="0"/>
        <w:spacing w:line="360" w:lineRule="auto"/>
        <w:ind w:firstLine="480" w:firstLineChars="200"/>
        <w:jc w:val="both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②、中标候选人公示期为“此处获取的是中标候选人公示中设置的公示时间”，不符合相关规定，不能对评标结果提出异议！根据《中华人民共和国招标投标法实施条例》第二十二条规定：对评标结果有异议的，应当在中标候选人公示期间提出。</w:t>
      </w:r>
    </w:p>
    <w:p w14:paraId="1B99DB1E">
      <w:pPr>
        <w:widowControl w:val="0"/>
        <w:numPr>
          <w:ilvl w:val="0"/>
          <w:numId w:val="0"/>
        </w:numPr>
        <w:spacing w:after="0"/>
        <w:ind w:firstLine="480" w:firstLineChars="200"/>
        <w:jc w:val="left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填写完信息，点击“提交信息”按钮，弹出的意见框中输入意见，点击“确认提交”按钮，提交给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采购人</w:t>
      </w: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/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采购代理</w:t>
      </w: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/中心人员。如下图：</w:t>
      </w:r>
    </w:p>
    <w:p w14:paraId="6B6C4E71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5100" cy="2148205"/>
            <wp:effectExtent l="0" t="0" r="0" b="10795"/>
            <wp:docPr id="302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93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549E5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当异议提交后，在“待受理”状态下查看异议，可以点击“撤回异议”撤回当前的异议。</w:t>
      </w:r>
    </w:p>
    <w:p w14:paraId="34691C0B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8115" cy="1897380"/>
            <wp:effectExtent l="0" t="0" r="6985" b="7620"/>
            <wp:docPr id="5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1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19D66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点击“撤回异议”，输入撤回原因后，点击“确认撤回”。</w:t>
      </w:r>
    </w:p>
    <w:p w14:paraId="179D4418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1290" cy="2303145"/>
            <wp:effectExtent l="0" t="0" r="3810" b="8255"/>
            <wp:docPr id="5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2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5260D">
      <w:pPr>
        <w:widowControl w:val="0"/>
        <w:spacing w:after="0"/>
        <w:ind w:firstLine="480" w:firstLineChars="20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撤回的异议，在“已撤回”状态下查看，如果未超期，可以重新进行提交。</w:t>
      </w:r>
    </w:p>
    <w:p w14:paraId="05185C8A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5100" cy="996950"/>
            <wp:effectExtent l="0" t="0" r="0" b="6350"/>
            <wp:docPr id="6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3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E5C49">
      <w:pPr>
        <w:widowControl w:val="0"/>
        <w:spacing w:after="0"/>
        <w:ind w:firstLine="42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</w:p>
    <w:p w14:paraId="10C4A936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48" w:name="_Toc25870"/>
      <w:bookmarkStart w:id="49" w:name="_Toc7503"/>
      <w:bookmarkStart w:id="50" w:name="_Toc9904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投诉</w:t>
      </w:r>
      <w:bookmarkEnd w:id="48"/>
      <w:bookmarkEnd w:id="49"/>
      <w:bookmarkEnd w:id="50"/>
    </w:p>
    <w:p w14:paraId="2C98B6E3">
      <w:pPr>
        <w:numPr>
          <w:ilvl w:val="0"/>
          <w:numId w:val="25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7292654B">
      <w:pPr>
        <w:keepNext w:val="0"/>
        <w:keepLines w:val="0"/>
        <w:widowControl/>
        <w:suppressLineNumbers w:val="0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供应商对异议答复不满意或采购人未在约定时间内作出答复的,</w:t>
      </w:r>
      <w:r>
        <w:rPr>
          <w:rFonts w:hint="default" w:ascii="仿宋_GB2312" w:eastAsia="仿宋"/>
          <w:lang w:val="en-US" w:eastAsia="zh-CN"/>
        </w:rPr>
        <w:t xml:space="preserve">可提出投诉。 </w:t>
      </w:r>
    </w:p>
    <w:p w14:paraId="72C41CA5">
      <w:pPr>
        <w:pStyle w:val="50"/>
        <w:numPr>
          <w:ilvl w:val="0"/>
          <w:numId w:val="25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53A044C6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6F239B01">
      <w:pPr>
        <w:pStyle w:val="50"/>
        <w:numPr>
          <w:ilvl w:val="0"/>
          <w:numId w:val="25"/>
        </w:numPr>
        <w:ind w:firstLineChars="0"/>
        <w:rPr>
          <w:rFonts w:hint="eastAsia"/>
          <w:b/>
        </w:rPr>
      </w:pPr>
      <w:r>
        <w:rPr>
          <w:rFonts w:hint="eastAsia"/>
          <w:b/>
          <w:lang w:val="en-US" w:eastAsia="zh-CN"/>
        </w:rPr>
        <w:t>界面操作</w:t>
      </w:r>
    </w:p>
    <w:p w14:paraId="0F28916C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1、</w:t>
      </w:r>
      <w:r>
        <w:rPr>
          <w:rFonts w:hint="eastAsia" w:ascii="仿宋_GB2312" w:eastAsia="仿宋"/>
          <w:lang w:val="en-US" w:eastAsia="zh-CN"/>
        </w:rPr>
        <w:t>在项目流程中，点击“投诉”按钮，可查看所有</w:t>
      </w:r>
      <w:r>
        <w:rPr>
          <w:rFonts w:hint="eastAsia"/>
          <w:lang w:val="en-US" w:eastAsia="zh-CN"/>
        </w:rPr>
        <w:t>投诉</w:t>
      </w:r>
      <w:r>
        <w:rPr>
          <w:rFonts w:hint="eastAsia" w:ascii="仿宋_GB2312" w:eastAsia="仿宋"/>
          <w:lang w:val="en-US" w:eastAsia="zh-CN"/>
        </w:rPr>
        <w:t>。如下图：</w:t>
      </w:r>
    </w:p>
    <w:p w14:paraId="07BAA746">
      <w:pPr>
        <w:widowControl w:val="0"/>
        <w:spacing w:line="360" w:lineRule="auto"/>
        <w:ind w:firstLine="0" w:firstLineChars="0"/>
        <w:jc w:val="center"/>
        <w:rPr>
          <w:rFonts w:ascii="思源宋体 CN Light" w:hAnsi="思源宋体 CN Light" w:eastAsia="思源宋体 CN ExtraLight" w:cs="思源宋体 CN Light"/>
          <w:color w:val="000000"/>
          <w:kern w:val="2"/>
          <w:sz w:val="21"/>
          <w:szCs w:val="21"/>
          <w:lang w:val="en-US" w:eastAsia="zh-CN" w:bidi="ar-SA"/>
        </w:rPr>
      </w:pPr>
      <w:r>
        <w:drawing>
          <wp:inline distT="0" distB="0" distL="114300" distR="114300">
            <wp:extent cx="4878070" cy="2516505"/>
            <wp:effectExtent l="0" t="0" r="11430" b="10795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878070" cy="25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D5F2E">
      <w:pPr>
        <w:widowControl w:val="0"/>
        <w:spacing w:line="360" w:lineRule="auto"/>
        <w:ind w:firstLine="0" w:firstLineChars="0"/>
        <w:jc w:val="center"/>
        <w:rPr>
          <w:rFonts w:ascii="思源宋体 CN Light" w:hAnsi="思源宋体 CN Light" w:eastAsia="思源宋体 CN ExtraLight" w:cs="思源宋体 CN Light"/>
          <w:color w:val="000000"/>
          <w:kern w:val="2"/>
          <w:sz w:val="21"/>
          <w:szCs w:val="21"/>
          <w:lang w:val="en-US" w:eastAsia="zh-CN" w:bidi="ar-SA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0" distR="0">
            <wp:extent cx="4726940" cy="978535"/>
            <wp:effectExtent l="0" t="0" r="10160" b="12065"/>
            <wp:docPr id="1334" name="图片 1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图片 133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97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DBEE5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2、</w:t>
      </w:r>
      <w:r>
        <w:rPr>
          <w:rFonts w:hint="eastAsia" w:ascii="仿宋_GB2312" w:eastAsia="仿宋"/>
          <w:lang w:val="en-US" w:eastAsia="zh-CN"/>
        </w:rPr>
        <w:t>点击“新增投诉”按钮，进入新增投诉页面，填写相关信息。如下图：</w:t>
      </w:r>
    </w:p>
    <w:p w14:paraId="46D9FBE2">
      <w:pPr>
        <w:widowControl w:val="0"/>
        <w:spacing w:line="360" w:lineRule="auto"/>
        <w:ind w:firstLine="0" w:firstLineChars="0"/>
        <w:rPr>
          <w:rFonts w:ascii="思源宋体 CN Light" w:hAnsi="思源宋体 CN Light" w:eastAsia="思源宋体 CN ExtraLight" w:cs="思源宋体 CN Light"/>
          <w:color w:val="000000"/>
          <w:kern w:val="2"/>
          <w:sz w:val="21"/>
          <w:szCs w:val="21"/>
          <w:lang w:val="en-US" w:eastAsia="zh-CN" w:bidi="ar-SA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0" distR="0">
            <wp:extent cx="5274310" cy="2200275"/>
            <wp:effectExtent l="0" t="0" r="8890" b="9525"/>
            <wp:docPr id="1335" name="图片 1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图片 133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0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8CF3F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3、</w:t>
      </w:r>
      <w:r>
        <w:rPr>
          <w:rFonts w:hint="eastAsia" w:ascii="仿宋_GB2312" w:eastAsia="仿宋"/>
          <w:lang w:val="en-US" w:eastAsia="zh-CN"/>
        </w:rPr>
        <w:t>在相关电子件中，点击“上传”按钮，可上传相关电子件。如下图：</w:t>
      </w:r>
    </w:p>
    <w:p w14:paraId="667CC53F">
      <w:pPr>
        <w:widowControl w:val="0"/>
        <w:spacing w:line="360" w:lineRule="auto"/>
        <w:ind w:firstLine="0" w:firstLineChars="0"/>
        <w:jc w:val="center"/>
        <w:rPr>
          <w:lang w:val="en-US" w:eastAsia="zh-CN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0" distR="0">
            <wp:extent cx="5274310" cy="609600"/>
            <wp:effectExtent l="0" t="0" r="8890" b="0"/>
            <wp:docPr id="1336" name="图片 1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图片 133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9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9D46D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4、</w:t>
      </w:r>
      <w:r>
        <w:rPr>
          <w:rFonts w:hint="eastAsia" w:ascii="仿宋_GB2312" w:eastAsia="仿宋"/>
          <w:lang w:val="en-US" w:eastAsia="zh-CN"/>
        </w:rPr>
        <w:t>填写完成后，点击“修改保存”按钮，新增投诉成功。</w:t>
      </w:r>
    </w:p>
    <w:p w14:paraId="572671DF">
      <w:pPr>
        <w:pStyle w:val="2"/>
        <w:ind w:left="533" w:hanging="533"/>
        <w:rPr>
          <w:rFonts w:ascii="思源宋体 CN ExtraLight" w:hAnsi="思源宋体 CN ExtraLight" w:eastAsia="思源宋体 CN ExtraLight" w:cs="思源宋体 CN ExtraLight"/>
          <w:b/>
          <w:bCs/>
          <w:color w:val="000000"/>
          <w:kern w:val="2"/>
          <w:sz w:val="30"/>
          <w:szCs w:val="32"/>
          <w:lang w:val="en-US" w:eastAsia="zh-CN" w:bidi="ar-SA"/>
        </w:rPr>
      </w:pPr>
      <w:bookmarkStart w:id="51" w:name="_Toc1305"/>
      <w:bookmarkStart w:id="52" w:name="_Toc17386"/>
      <w:bookmarkStart w:id="53" w:name="_Toc4526"/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/>
          <w:kern w:val="2"/>
          <w:sz w:val="30"/>
          <w:szCs w:val="32"/>
          <w:lang w:val="en-US" w:eastAsia="zh-CN" w:bidi="ar-SA"/>
        </w:rPr>
        <w:t>我的中标</w:t>
      </w:r>
      <w:bookmarkEnd w:id="51"/>
      <w:bookmarkEnd w:id="52"/>
      <w:bookmarkEnd w:id="53"/>
    </w:p>
    <w:p w14:paraId="2430ED29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54" w:name="_Toc22878"/>
      <w:bookmarkStart w:id="55" w:name="_Toc12188"/>
      <w:bookmarkStart w:id="56" w:name="_Toc5203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中标通知书查看</w:t>
      </w:r>
      <w:bookmarkEnd w:id="54"/>
      <w:bookmarkEnd w:id="55"/>
      <w:bookmarkEnd w:id="56"/>
    </w:p>
    <w:p w14:paraId="034B9CA4">
      <w:pPr>
        <w:numPr>
          <w:ilvl w:val="0"/>
          <w:numId w:val="26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5E1BD299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投标单位已经中标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查看、打印中标通知书。</w:t>
      </w:r>
    </w:p>
    <w:p w14:paraId="18E7BAAD">
      <w:pPr>
        <w:pStyle w:val="50"/>
        <w:numPr>
          <w:ilvl w:val="0"/>
          <w:numId w:val="26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05D79AA2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0C573031">
      <w:pPr>
        <w:pStyle w:val="50"/>
        <w:numPr>
          <w:ilvl w:val="0"/>
          <w:numId w:val="26"/>
        </w:numPr>
        <w:ind w:firstLineChars="0"/>
        <w:rPr>
          <w:rFonts w:hint="eastAsia"/>
          <w:b/>
        </w:rPr>
      </w:pPr>
      <w:r>
        <w:rPr>
          <w:rFonts w:hint="eastAsia"/>
          <w:b/>
          <w:lang w:val="en-US" w:eastAsia="zh-CN"/>
        </w:rPr>
        <w:t>界面操作</w:t>
      </w:r>
    </w:p>
    <w:p w14:paraId="4701228C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点击首页“我的</w:t>
      </w:r>
      <w:r>
        <w:rPr>
          <w:rFonts w:hint="eastAsia"/>
          <w:lang w:val="en-US" w:eastAsia="zh-CN"/>
        </w:rPr>
        <w:t>成交</w:t>
      </w:r>
      <w:r>
        <w:rPr>
          <w:rFonts w:hint="eastAsia" w:ascii="仿宋_GB2312" w:eastAsia="仿宋"/>
          <w:lang w:val="en-US" w:eastAsia="zh-CN"/>
        </w:rPr>
        <w:t>”后的图标</w:t>
      </w:r>
      <w:r>
        <w:drawing>
          <wp:inline distT="0" distB="0" distL="114300" distR="114300">
            <wp:extent cx="230505" cy="191770"/>
            <wp:effectExtent l="0" t="0" r="17145" b="17780"/>
            <wp:docPr id="6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9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30505" cy="19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eastAsia="仿宋"/>
          <w:lang w:val="en-US" w:eastAsia="zh-CN"/>
        </w:rPr>
        <w:t>，</w:t>
      </w:r>
      <w:r>
        <w:rPr>
          <w:rFonts w:hint="eastAsia"/>
          <w:lang w:val="en-US" w:eastAsia="zh-CN"/>
        </w:rPr>
        <w:t>进入成交项目信息</w:t>
      </w:r>
      <w:r>
        <w:rPr>
          <w:rFonts w:hint="eastAsia" w:ascii="仿宋_GB2312" w:eastAsia="仿宋"/>
          <w:lang w:val="en-US" w:eastAsia="zh-CN"/>
        </w:rPr>
        <w:t>列表页面，如下图：</w:t>
      </w:r>
    </w:p>
    <w:p w14:paraId="3024B4FF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drawing>
          <wp:inline distT="0" distB="0" distL="114300" distR="114300">
            <wp:extent cx="5118100" cy="2595880"/>
            <wp:effectExtent l="0" t="0" r="6350" b="13970"/>
            <wp:docPr id="6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25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43859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drawing>
          <wp:inline distT="0" distB="0" distL="114300" distR="114300">
            <wp:extent cx="5236845" cy="2593340"/>
            <wp:effectExtent l="0" t="0" r="1905" b="16510"/>
            <wp:docPr id="6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0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8B96F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“我的中标”列表后对应记录，点击查看，打开“我的中标”工作台页面，如下图：</w:t>
      </w:r>
    </w:p>
    <w:p w14:paraId="17F2DDDB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4891405" cy="892175"/>
            <wp:effectExtent l="0" t="0" r="10795" b="9525"/>
            <wp:docPr id="30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4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891405" cy="89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F940B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69230" cy="2298700"/>
            <wp:effectExtent l="0" t="0" r="1270" b="0"/>
            <wp:docPr id="30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4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28E3C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点击“中标通知书查看”菜单，进入打印中标通知书页面，直接查看或打印中标通知书，如下图。</w:t>
      </w:r>
    </w:p>
    <w:p w14:paraId="15339BB0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69230" cy="2298700"/>
            <wp:effectExtent l="0" t="0" r="1270" b="0"/>
            <wp:docPr id="308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4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"/>
    <w:p w14:paraId="65D8056A">
      <w:pPr>
        <w:pStyle w:val="31"/>
        <w:ind w:left="0" w:leftChars="0" w:firstLine="0" w:firstLineChars="0"/>
        <w:rPr>
          <w:rFonts w:hint="default"/>
          <w:lang w:val="en-US" w:eastAsia="zh-CN"/>
        </w:rPr>
      </w:pPr>
    </w:p>
    <w:sectPr>
      <w:headerReference r:id="rId9" w:type="default"/>
      <w:footerReference r:id="rId10" w:type="default"/>
      <w:pgSz w:w="11906" w:h="16838"/>
      <w:pgMar w:top="1440" w:right="1800" w:bottom="1440" w:left="1800" w:header="1134" w:footer="850" w:gutter="0"/>
      <w:pgNumType w:start="1"/>
      <w:cols w:space="425" w:num="1"/>
      <w:docGrid w:type="lines" w:linePitch="326" w:charSpace="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comment w:id="0" w:author="王涛" w:date="2025-03-03T16:50:18Z" w:initials="王涛">
    <w:p w14:paraId="48230029">
      <w:pPr>
        <w:pStyle w:val="14"/>
        <w:rPr>
          <w:rFonts w:hint="eastAsia" w:eastAsia="仿宋"/>
          <w:lang w:eastAsia="zh"/>
        </w:rPr>
      </w:pPr>
      <w:bookmarkStart w:id="57" w:name="_T1734369354_230649077"/>
      <w:r>
        <w:rPr>
          <w:rFonts w:hint="eastAsia"/>
          <w:lang w:eastAsia="zh"/>
        </w:rPr>
        <w:t>刘焕勋</w:t>
      </w:r>
    </w:p>
    <w:bookmarkEnd w:id="57"/>
  </w:comment>
  <w:comment w:id="1" w:author="不累呀" w:date="2025-03-13T15:41:19Z" w:initials="">
    <w:p w14:paraId="678418BE">
      <w:pPr>
        <w:pStyle w:val="14"/>
        <w:rPr>
          <w:rFonts w:hint="eastAsia" w:eastAsia="仿宋"/>
          <w:lang w:eastAsia="zh"/>
        </w:rPr>
      </w:pPr>
      <w:bookmarkStart w:id="58" w:name="_T1198358303_679667161"/>
      <w:r>
        <w:rPr>
          <w:rFonts w:hint="eastAsia"/>
          <w:lang w:eastAsia="zh"/>
        </w:rPr>
        <w:t>已完成</w:t>
      </w:r>
    </w:p>
    <w:bookmarkEnd w:id="58"/>
  </w:comment>
  <w:comment w:id="2" w:author="王涛" w:date="2025-03-03T16:50:10Z" w:initials="王涛">
    <w:p w14:paraId="3D6C4AE1">
      <w:pPr>
        <w:pStyle w:val="14"/>
        <w:rPr>
          <w:rFonts w:hint="eastAsia" w:eastAsia="仿宋"/>
          <w:lang w:eastAsia="zh"/>
        </w:rPr>
      </w:pPr>
      <w:bookmarkStart w:id="59" w:name="_T1734369346_230649077"/>
      <w:r>
        <w:rPr>
          <w:rFonts w:hint="eastAsia"/>
          <w:lang w:eastAsia="zh"/>
        </w:rPr>
        <w:t>刘焕勋</w:t>
      </w:r>
    </w:p>
    <w:bookmarkEnd w:id="59"/>
  </w:comment>
  <w:comment w:id="3" w:author="不累呀" w:date="2025-03-13T15:13:13Z" w:initials="">
    <w:p w14:paraId="72AE2CD6">
      <w:pPr>
        <w:pStyle w:val="14"/>
        <w:rPr>
          <w:rFonts w:hint="eastAsia" w:eastAsia="仿宋"/>
          <w:lang w:eastAsia="zh"/>
        </w:rPr>
      </w:pPr>
      <w:bookmarkStart w:id="60" w:name="_T124614793_679667161"/>
      <w:r>
        <w:rPr>
          <w:rFonts w:hint="eastAsia"/>
          <w:lang w:eastAsia="zh"/>
        </w:rPr>
        <w:t>已完成</w:t>
      </w:r>
    </w:p>
    <w:bookmarkEnd w:id="60"/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commentEx w15:paraId="48230029" w15:done="0"/>
  <w15:commentEx w15:paraId="678418BE" w15:done="0"/>
  <w15:commentEx w15:paraId="3D6C4AE1" w15:done="0"/>
  <w15:commentEx w15:paraId="72AE2CD6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思源宋体 CN ExtraLight">
    <w:altName w:val="宋体"/>
    <w:panose1 w:val="02020200000000000000"/>
    <w:charset w:val="86"/>
    <w:family w:val="auto"/>
    <w:pitch w:val="default"/>
    <w:sig w:usb0="00000000" w:usb1="00000000" w:usb2="00000016" w:usb3="00000000" w:csb0="60060107" w:csb1="00000000"/>
  </w:font>
  <w:font w:name="思源宋体 CN">
    <w:altName w:val="宋体"/>
    <w:panose1 w:val="02020400000000000000"/>
    <w:charset w:val="86"/>
    <w:family w:val="auto"/>
    <w:pitch w:val="default"/>
    <w:sig w:usb0="00000000" w:usb1="00000000" w:usb2="00000016" w:usb3="00000000" w:csb0="60060107" w:csb1="00000000"/>
  </w:font>
  <w:font w:name="思源宋体 CN Light">
    <w:altName w:val="宋体"/>
    <w:panose1 w:val="00000000000000000000"/>
    <w:charset w:val="86"/>
    <w:family w:val="roman"/>
    <w:pitch w:val="default"/>
    <w:sig w:usb0="00000000" w:usb1="00000000" w:usb2="00000016" w:usb3="00000000" w:csb0="0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EndPr>
      <w:rPr>
        <w:rFonts w:ascii="Times New Roman"/>
      </w:rPr>
    </w:sdtEndPr>
    <w:sdtContent>
      <w:p w14:paraId="5B8C44D1">
        <w:pPr>
          <w:pStyle w:val="20"/>
          <w:ind w:firstLine="360"/>
          <w:jc w:val="center"/>
          <w:rPr>
            <w:rFonts w:ascii="Times New Roman"/>
          </w:rPr>
        </w:pPr>
        <w:r>
          <w:rPr>
            <w:rFonts w:ascii="Times New Roman"/>
          </w:rPr>
          <w:fldChar w:fldCharType="begin"/>
        </w:r>
        <w:r>
          <w:rPr>
            <w:rFonts w:ascii="Times New Roman"/>
          </w:rPr>
          <w:instrText xml:space="preserve">PAGE   \* MERGEFORMAT</w:instrText>
        </w:r>
        <w:r>
          <w:rPr>
            <w:rFonts w:ascii="Times New Roman"/>
          </w:rPr>
          <w:fldChar w:fldCharType="separate"/>
        </w:r>
        <w:r>
          <w:rPr>
            <w:rFonts w:ascii="Times New Roman"/>
            <w:lang w:val="zh-CN"/>
          </w:rPr>
          <w:t>IV</w:t>
        </w:r>
        <w:r>
          <w:rPr>
            <w:rFonts w:ascii="Times New Roman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890611195"/>
    </w:sdtPr>
    <w:sdtContent>
      <w:p w14:paraId="4C50F6FC">
        <w:pPr>
          <w:pStyle w:val="20"/>
          <w:ind w:firstLine="36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103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60" w:lineRule="auto"/>
        <w:ind w:firstLine="480"/>
      </w:pPr>
      <w:r>
        <w:separator/>
      </w:r>
    </w:p>
  </w:footnote>
  <w:footnote w:type="continuationSeparator" w:id="1">
    <w:p>
      <w:pPr>
        <w:spacing w:before="0" w:after="0" w:line="36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22C146D">
    <w:pPr>
      <w:pStyle w:val="22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6929E8">
    <w:pPr>
      <w:pStyle w:val="22"/>
      <w:ind w:firstLine="360"/>
      <w:jc w:val="left"/>
    </w:pPr>
    <w:r>
      <w:rPr>
        <w:rFonts w:hint="eastAsia" w:ascii="宋体" w:hAnsi="宋体"/>
      </w:rPr>
      <w:drawing>
        <wp:inline distT="0" distB="0" distL="114300" distR="114300">
          <wp:extent cx="601345" cy="229870"/>
          <wp:effectExtent l="0" t="0" r="8255" b="11430"/>
          <wp:docPr id="3112" name="图片 1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12" name="图片 1" descr="小"/>
                  <pic:cNvPicPr>
                    <a:picLocks noChangeAspect="1"/>
                  </pic:cNvPicPr>
                </pic:nvPicPr>
                <pic:blipFill>
                  <a:blip r:embed="rId1"/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1345" cy="2298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宋体" w:hAnsi="宋体"/>
        <w:lang w:val="en-US" w:eastAsia="zh-CN"/>
      </w:rPr>
      <w:t>供应商</w:t>
    </w:r>
    <w:r>
      <w:t>操作手册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C055025"/>
    <w:multiLevelType w:val="multilevel"/>
    <w:tmpl w:val="8C055025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">
    <w:nsid w:val="97B5689C"/>
    <w:multiLevelType w:val="multilevel"/>
    <w:tmpl w:val="97B5689C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2">
    <w:nsid w:val="9FFB0C2E"/>
    <w:multiLevelType w:val="multilevel"/>
    <w:tmpl w:val="9FFB0C2E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3">
    <w:nsid w:val="AFBC1105"/>
    <w:multiLevelType w:val="multilevel"/>
    <w:tmpl w:val="AFBC1105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4">
    <w:nsid w:val="CF2DD697"/>
    <w:multiLevelType w:val="multilevel"/>
    <w:tmpl w:val="CF2DD697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5">
    <w:nsid w:val="D1055B88"/>
    <w:multiLevelType w:val="singleLevel"/>
    <w:tmpl w:val="D1055B88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EBEF9D6F"/>
    <w:multiLevelType w:val="multilevel"/>
    <w:tmpl w:val="EBEF9D6F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7">
    <w:nsid w:val="EF11E402"/>
    <w:multiLevelType w:val="multilevel"/>
    <w:tmpl w:val="EF11E402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8">
    <w:nsid w:val="EFC74FF2"/>
    <w:multiLevelType w:val="multilevel"/>
    <w:tmpl w:val="EFC74FF2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9">
    <w:nsid w:val="F7D2C9EA"/>
    <w:multiLevelType w:val="multilevel"/>
    <w:tmpl w:val="F7D2C9EA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0">
    <w:nsid w:val="FF77DA7C"/>
    <w:multiLevelType w:val="multilevel"/>
    <w:tmpl w:val="FF77DA7C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1">
    <w:nsid w:val="08A7BDA8"/>
    <w:multiLevelType w:val="multilevel"/>
    <w:tmpl w:val="08A7BDA8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2">
    <w:nsid w:val="1160C2F0"/>
    <w:multiLevelType w:val="multilevel"/>
    <w:tmpl w:val="1160C2F0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3">
    <w:nsid w:val="1D754F69"/>
    <w:multiLevelType w:val="multilevel"/>
    <w:tmpl w:val="1D754F69"/>
    <w:lvl w:ilvl="0" w:tentative="0">
      <w:start w:val="1"/>
      <w:numFmt w:val="bullet"/>
      <w:lvlText w:val="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14">
    <w:nsid w:val="1E326B30"/>
    <w:multiLevelType w:val="multilevel"/>
    <w:tmpl w:val="1E326B30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5">
    <w:nsid w:val="33894CC7"/>
    <w:multiLevelType w:val="multilevel"/>
    <w:tmpl w:val="33894CC7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6">
    <w:nsid w:val="34E35F11"/>
    <w:multiLevelType w:val="multilevel"/>
    <w:tmpl w:val="34E35F11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7">
    <w:nsid w:val="3DCCFC50"/>
    <w:multiLevelType w:val="multilevel"/>
    <w:tmpl w:val="3DCCFC50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8">
    <w:nsid w:val="4A8222AE"/>
    <w:multiLevelType w:val="multilevel"/>
    <w:tmpl w:val="4A8222AE"/>
    <w:lvl w:ilvl="0" w:tentative="0">
      <w:start w:val="1"/>
      <w:numFmt w:val="decimal"/>
      <w:pStyle w:val="2"/>
      <w:lvlText w:val="%1"/>
      <w:lvlJc w:val="left"/>
      <w:pPr>
        <w:ind w:left="432" w:hanging="432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</w:rPr>
    </w:lvl>
    <w:lvl w:ilvl="1" w:tentative="0">
      <w:start w:val="1"/>
      <w:numFmt w:val="decimal"/>
      <w:pStyle w:val="3"/>
      <w:lvlText w:val="%1.%2"/>
      <w:lvlJc w:val="left"/>
      <w:pPr>
        <w:ind w:left="576" w:hanging="576"/>
      </w:pPr>
      <w:rPr>
        <w:rFonts w:ascii="Times New Roman" w:hAnsi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</w:rPr>
    </w:lvl>
    <w:lvl w:ilvl="2" w:tentative="0">
      <w:start w:val="1"/>
      <w:numFmt w:val="decimal"/>
      <w:pStyle w:val="4"/>
      <w:lvlText w:val="%1.%2.%3"/>
      <w:lvlJc w:val="left"/>
      <w:pPr>
        <w:ind w:left="1430" w:hanging="720"/>
      </w:pPr>
      <w:rPr>
        <w:rFonts w:ascii="Times New Roman" w:hAnsi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:lang w:bidi="zh-CN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</w:rPr>
    </w:lvl>
    <w:lvl w:ilvl="3" w:tentative="0">
      <w:start w:val="1"/>
      <w:numFmt w:val="decimal"/>
      <w:pStyle w:val="5"/>
      <w:lvlText w:val="%1.%2.%3.%4"/>
      <w:lvlJc w:val="left"/>
      <w:pPr>
        <w:ind w:left="864" w:hanging="864"/>
      </w:pPr>
    </w:lvl>
    <w:lvl w:ilvl="4" w:tentative="0">
      <w:start w:val="1"/>
      <w:numFmt w:val="decimal"/>
      <w:pStyle w:val="6"/>
      <w:lvlText w:val="%1.%2.%3.%4.%5"/>
      <w:lvlJc w:val="left"/>
      <w:pPr>
        <w:ind w:left="1008" w:hanging="1008"/>
      </w:pPr>
    </w:lvl>
    <w:lvl w:ilvl="5" w:tentative="0">
      <w:start w:val="1"/>
      <w:numFmt w:val="decimal"/>
      <w:pStyle w:val="7"/>
      <w:lvlText w:val="%1.%2.%3.%4.%5.%6"/>
      <w:lvlJc w:val="left"/>
      <w:pPr>
        <w:ind w:left="1152" w:hanging="1152"/>
      </w:pPr>
    </w:lvl>
    <w:lvl w:ilvl="6" w:tentative="0">
      <w:start w:val="1"/>
      <w:numFmt w:val="decimal"/>
      <w:pStyle w:val="8"/>
      <w:lvlText w:val="%1.%2.%3.%4.%5.%6.%7"/>
      <w:lvlJc w:val="left"/>
      <w:pPr>
        <w:ind w:left="1296" w:hanging="1296"/>
      </w:pPr>
    </w:lvl>
    <w:lvl w:ilvl="7" w:tentative="0">
      <w:start w:val="1"/>
      <w:numFmt w:val="decimal"/>
      <w:pStyle w:val="9"/>
      <w:lvlText w:val="%1.%2.%3.%4.%5.%6.%7.%8"/>
      <w:lvlJc w:val="left"/>
      <w:pPr>
        <w:ind w:left="1440" w:hanging="1440"/>
      </w:pPr>
    </w:lvl>
    <w:lvl w:ilvl="8" w:tentative="0">
      <w:start w:val="1"/>
      <w:numFmt w:val="decimal"/>
      <w:pStyle w:val="10"/>
      <w:lvlText w:val="%1.%2.%3.%4.%5.%6.%7.%8.%9"/>
      <w:lvlJc w:val="left"/>
      <w:pPr>
        <w:ind w:left="1584" w:hanging="1584"/>
      </w:pPr>
    </w:lvl>
  </w:abstractNum>
  <w:abstractNum w:abstractNumId="19">
    <w:nsid w:val="4B81B4FE"/>
    <w:multiLevelType w:val="singleLevel"/>
    <w:tmpl w:val="4B81B4FE"/>
    <w:lvl w:ilvl="0" w:tentative="0">
      <w:start w:val="1"/>
      <w:numFmt w:val="decimal"/>
      <w:suff w:val="nothing"/>
      <w:lvlText w:val="%1、"/>
      <w:lvlJc w:val="left"/>
    </w:lvl>
  </w:abstractNum>
  <w:abstractNum w:abstractNumId="20">
    <w:nsid w:val="5175DD23"/>
    <w:multiLevelType w:val="multilevel"/>
    <w:tmpl w:val="5175DD23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21">
    <w:nsid w:val="5AF82B0B"/>
    <w:multiLevelType w:val="multilevel"/>
    <w:tmpl w:val="5AF82B0B"/>
    <w:lvl w:ilvl="0" w:tentative="0">
      <w:start w:val="1"/>
      <w:numFmt w:val="bullet"/>
      <w:lvlText w:val=""/>
      <w:lvlJc w:val="left"/>
      <w:pPr>
        <w:ind w:left="84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0" w:hanging="420"/>
      </w:pPr>
      <w:rPr>
        <w:rFonts w:hint="default" w:ascii="Wingdings" w:hAnsi="Wingdings"/>
      </w:rPr>
    </w:lvl>
  </w:abstractNum>
  <w:abstractNum w:abstractNumId="22">
    <w:nsid w:val="6BE29ED0"/>
    <w:multiLevelType w:val="multilevel"/>
    <w:tmpl w:val="6BE29ED0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23">
    <w:nsid w:val="6F612DB9"/>
    <w:multiLevelType w:val="multilevel"/>
    <w:tmpl w:val="6F612DB9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24">
    <w:nsid w:val="6F6EFF89"/>
    <w:multiLevelType w:val="multilevel"/>
    <w:tmpl w:val="6F6EFF89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25">
    <w:nsid w:val="731C05B4"/>
    <w:multiLevelType w:val="multilevel"/>
    <w:tmpl w:val="731C05B4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num w:numId="1">
    <w:abstractNumId w:val="18"/>
  </w:num>
  <w:num w:numId="2">
    <w:abstractNumId w:val="22"/>
  </w:num>
  <w:num w:numId="3">
    <w:abstractNumId w:val="13"/>
  </w:num>
  <w:num w:numId="4">
    <w:abstractNumId w:val="0"/>
  </w:num>
  <w:num w:numId="5">
    <w:abstractNumId w:val="7"/>
  </w:num>
  <w:num w:numId="6">
    <w:abstractNumId w:val="17"/>
  </w:num>
  <w:num w:numId="7">
    <w:abstractNumId w:val="14"/>
  </w:num>
  <w:num w:numId="8">
    <w:abstractNumId w:val="3"/>
  </w:num>
  <w:num w:numId="9">
    <w:abstractNumId w:val="6"/>
  </w:num>
  <w:num w:numId="10">
    <w:abstractNumId w:val="8"/>
  </w:num>
  <w:num w:numId="11">
    <w:abstractNumId w:val="10"/>
  </w:num>
  <w:num w:numId="12">
    <w:abstractNumId w:val="12"/>
  </w:num>
  <w:num w:numId="13">
    <w:abstractNumId w:val="15"/>
  </w:num>
  <w:num w:numId="14">
    <w:abstractNumId w:val="11"/>
  </w:num>
  <w:num w:numId="15">
    <w:abstractNumId w:val="19"/>
  </w:num>
  <w:num w:numId="16">
    <w:abstractNumId w:val="4"/>
  </w:num>
  <w:num w:numId="17">
    <w:abstractNumId w:val="5"/>
  </w:num>
  <w:num w:numId="18">
    <w:abstractNumId w:val="16"/>
  </w:num>
  <w:num w:numId="19">
    <w:abstractNumId w:val="25"/>
  </w:num>
  <w:num w:numId="20">
    <w:abstractNumId w:val="1"/>
  </w:num>
  <w:num w:numId="21">
    <w:abstractNumId w:val="23"/>
  </w:num>
  <w:num w:numId="22">
    <w:abstractNumId w:val="20"/>
  </w:num>
  <w:num w:numId="23">
    <w:abstractNumId w:val="24"/>
  </w:num>
  <w:num w:numId="24">
    <w:abstractNumId w:val="21"/>
  </w:num>
  <w:num w:numId="25">
    <w:abstractNumId w:val="2"/>
  </w:num>
  <w:num w:numId="26">
    <w:abstractNumId w:val="9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王涛">
    <w15:presenceInfo w15:providerId="WPS Office" w15:userId="2092419190"/>
  </w15:person>
  <w15:person w15:author="不累呀">
    <w15:presenceInfo w15:providerId="WPS Office" w15:userId="335797044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hideSpellingErrors/>
  <w:documentProtection w:enforcement="0"/>
  <w:defaultTabStop w:val="144"/>
  <w:drawingGridHorizontalSpacing w:val="120"/>
  <w:drawingGridVerticalSpacing w:val="163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TY2ZjkzYmE1MjlhZmUwMmJiMDc5OGYwMzEwMWRmYjAifQ=="/>
  </w:docVars>
  <w:rsids>
    <w:rsidRoot w:val="00A8636A"/>
    <w:rsid w:val="00001A54"/>
    <w:rsid w:val="0000200F"/>
    <w:rsid w:val="0000201D"/>
    <w:rsid w:val="00002680"/>
    <w:rsid w:val="00002813"/>
    <w:rsid w:val="00002819"/>
    <w:rsid w:val="00002DCB"/>
    <w:rsid w:val="00003D72"/>
    <w:rsid w:val="00003F7D"/>
    <w:rsid w:val="00004EEE"/>
    <w:rsid w:val="000056DE"/>
    <w:rsid w:val="00005B80"/>
    <w:rsid w:val="00006C15"/>
    <w:rsid w:val="00007F19"/>
    <w:rsid w:val="00010980"/>
    <w:rsid w:val="00010C32"/>
    <w:rsid w:val="00012530"/>
    <w:rsid w:val="00013361"/>
    <w:rsid w:val="000133E4"/>
    <w:rsid w:val="000151A0"/>
    <w:rsid w:val="000159AB"/>
    <w:rsid w:val="000171E5"/>
    <w:rsid w:val="00017E68"/>
    <w:rsid w:val="00020B2E"/>
    <w:rsid w:val="0002127E"/>
    <w:rsid w:val="00021C29"/>
    <w:rsid w:val="00022E1E"/>
    <w:rsid w:val="0002345F"/>
    <w:rsid w:val="000236E9"/>
    <w:rsid w:val="000247CA"/>
    <w:rsid w:val="000259D4"/>
    <w:rsid w:val="00025E99"/>
    <w:rsid w:val="00026587"/>
    <w:rsid w:val="00026815"/>
    <w:rsid w:val="00026BBA"/>
    <w:rsid w:val="000273D0"/>
    <w:rsid w:val="0003046A"/>
    <w:rsid w:val="000310F3"/>
    <w:rsid w:val="00032742"/>
    <w:rsid w:val="000345A8"/>
    <w:rsid w:val="00034D47"/>
    <w:rsid w:val="0003511A"/>
    <w:rsid w:val="00035188"/>
    <w:rsid w:val="000357A9"/>
    <w:rsid w:val="000402E8"/>
    <w:rsid w:val="00040423"/>
    <w:rsid w:val="0004095D"/>
    <w:rsid w:val="0004167F"/>
    <w:rsid w:val="00042D29"/>
    <w:rsid w:val="00043C9F"/>
    <w:rsid w:val="00044032"/>
    <w:rsid w:val="0004494D"/>
    <w:rsid w:val="00044C79"/>
    <w:rsid w:val="00044D49"/>
    <w:rsid w:val="00046E62"/>
    <w:rsid w:val="000471E8"/>
    <w:rsid w:val="000474BF"/>
    <w:rsid w:val="00050A19"/>
    <w:rsid w:val="000514EC"/>
    <w:rsid w:val="0005158D"/>
    <w:rsid w:val="00051AB3"/>
    <w:rsid w:val="00052486"/>
    <w:rsid w:val="00055245"/>
    <w:rsid w:val="00055313"/>
    <w:rsid w:val="0005532E"/>
    <w:rsid w:val="00055422"/>
    <w:rsid w:val="00055457"/>
    <w:rsid w:val="00055552"/>
    <w:rsid w:val="000555F7"/>
    <w:rsid w:val="000559AC"/>
    <w:rsid w:val="00055CD9"/>
    <w:rsid w:val="00057A2F"/>
    <w:rsid w:val="000605CC"/>
    <w:rsid w:val="00060C8C"/>
    <w:rsid w:val="0006418B"/>
    <w:rsid w:val="0006451D"/>
    <w:rsid w:val="000647E8"/>
    <w:rsid w:val="00065788"/>
    <w:rsid w:val="00066594"/>
    <w:rsid w:val="00067106"/>
    <w:rsid w:val="00067B75"/>
    <w:rsid w:val="00067CD2"/>
    <w:rsid w:val="000706B1"/>
    <w:rsid w:val="00070F49"/>
    <w:rsid w:val="0007152C"/>
    <w:rsid w:val="00072873"/>
    <w:rsid w:val="00073FC1"/>
    <w:rsid w:val="00076301"/>
    <w:rsid w:val="000772BB"/>
    <w:rsid w:val="0007761F"/>
    <w:rsid w:val="0008008D"/>
    <w:rsid w:val="0008108C"/>
    <w:rsid w:val="00083ED7"/>
    <w:rsid w:val="000845E5"/>
    <w:rsid w:val="00086900"/>
    <w:rsid w:val="00086929"/>
    <w:rsid w:val="000870FB"/>
    <w:rsid w:val="00087128"/>
    <w:rsid w:val="0008762C"/>
    <w:rsid w:val="00087BA0"/>
    <w:rsid w:val="00087DDD"/>
    <w:rsid w:val="00090001"/>
    <w:rsid w:val="00090279"/>
    <w:rsid w:val="0009042F"/>
    <w:rsid w:val="00090ACE"/>
    <w:rsid w:val="0009297E"/>
    <w:rsid w:val="00092DF6"/>
    <w:rsid w:val="000938A9"/>
    <w:rsid w:val="00093DB6"/>
    <w:rsid w:val="0009511F"/>
    <w:rsid w:val="00095935"/>
    <w:rsid w:val="00095BFF"/>
    <w:rsid w:val="0009644A"/>
    <w:rsid w:val="00097F8C"/>
    <w:rsid w:val="000A0107"/>
    <w:rsid w:val="000A0431"/>
    <w:rsid w:val="000A1241"/>
    <w:rsid w:val="000A133D"/>
    <w:rsid w:val="000A147E"/>
    <w:rsid w:val="000A18C1"/>
    <w:rsid w:val="000A1CB3"/>
    <w:rsid w:val="000A1FBD"/>
    <w:rsid w:val="000A36E5"/>
    <w:rsid w:val="000A36EB"/>
    <w:rsid w:val="000A372F"/>
    <w:rsid w:val="000A3E8F"/>
    <w:rsid w:val="000A3EDD"/>
    <w:rsid w:val="000A401F"/>
    <w:rsid w:val="000A41B5"/>
    <w:rsid w:val="000A4C1E"/>
    <w:rsid w:val="000A698F"/>
    <w:rsid w:val="000A7F7B"/>
    <w:rsid w:val="000B048B"/>
    <w:rsid w:val="000B0F8E"/>
    <w:rsid w:val="000B4E5D"/>
    <w:rsid w:val="000B575B"/>
    <w:rsid w:val="000B6419"/>
    <w:rsid w:val="000B6538"/>
    <w:rsid w:val="000B766D"/>
    <w:rsid w:val="000C0683"/>
    <w:rsid w:val="000C0823"/>
    <w:rsid w:val="000C0EBA"/>
    <w:rsid w:val="000C0F86"/>
    <w:rsid w:val="000C26F2"/>
    <w:rsid w:val="000C31CA"/>
    <w:rsid w:val="000C32E6"/>
    <w:rsid w:val="000C386B"/>
    <w:rsid w:val="000C6939"/>
    <w:rsid w:val="000C7F37"/>
    <w:rsid w:val="000D0867"/>
    <w:rsid w:val="000D1A30"/>
    <w:rsid w:val="000D2409"/>
    <w:rsid w:val="000D2CFC"/>
    <w:rsid w:val="000D3106"/>
    <w:rsid w:val="000D32A8"/>
    <w:rsid w:val="000D476E"/>
    <w:rsid w:val="000D74A9"/>
    <w:rsid w:val="000D791E"/>
    <w:rsid w:val="000E20B0"/>
    <w:rsid w:val="000E250D"/>
    <w:rsid w:val="000E2744"/>
    <w:rsid w:val="000E5012"/>
    <w:rsid w:val="000E55D5"/>
    <w:rsid w:val="000E5B67"/>
    <w:rsid w:val="000E7B39"/>
    <w:rsid w:val="000F0388"/>
    <w:rsid w:val="000F0A43"/>
    <w:rsid w:val="000F0BD0"/>
    <w:rsid w:val="000F182A"/>
    <w:rsid w:val="000F1864"/>
    <w:rsid w:val="000F3E25"/>
    <w:rsid w:val="000F3E97"/>
    <w:rsid w:val="000F6783"/>
    <w:rsid w:val="000F7379"/>
    <w:rsid w:val="0010022F"/>
    <w:rsid w:val="00100256"/>
    <w:rsid w:val="001003C5"/>
    <w:rsid w:val="00100518"/>
    <w:rsid w:val="00100665"/>
    <w:rsid w:val="001007E7"/>
    <w:rsid w:val="00102BD2"/>
    <w:rsid w:val="00104A78"/>
    <w:rsid w:val="00104C4A"/>
    <w:rsid w:val="00107553"/>
    <w:rsid w:val="001100FC"/>
    <w:rsid w:val="00110166"/>
    <w:rsid w:val="001101D3"/>
    <w:rsid w:val="00111129"/>
    <w:rsid w:val="00112A62"/>
    <w:rsid w:val="00113351"/>
    <w:rsid w:val="001139DF"/>
    <w:rsid w:val="00114657"/>
    <w:rsid w:val="00115E2E"/>
    <w:rsid w:val="00116411"/>
    <w:rsid w:val="00117C1D"/>
    <w:rsid w:val="00120249"/>
    <w:rsid w:val="00120C54"/>
    <w:rsid w:val="00121099"/>
    <w:rsid w:val="00123045"/>
    <w:rsid w:val="00123C6B"/>
    <w:rsid w:val="00124246"/>
    <w:rsid w:val="00125747"/>
    <w:rsid w:val="00125890"/>
    <w:rsid w:val="001269BF"/>
    <w:rsid w:val="00127425"/>
    <w:rsid w:val="00127799"/>
    <w:rsid w:val="00127D47"/>
    <w:rsid w:val="001308A9"/>
    <w:rsid w:val="00131558"/>
    <w:rsid w:val="001316CB"/>
    <w:rsid w:val="001333EB"/>
    <w:rsid w:val="00133725"/>
    <w:rsid w:val="00133D34"/>
    <w:rsid w:val="00135C04"/>
    <w:rsid w:val="001374F6"/>
    <w:rsid w:val="00137EBF"/>
    <w:rsid w:val="00140045"/>
    <w:rsid w:val="00141007"/>
    <w:rsid w:val="00141C79"/>
    <w:rsid w:val="00141E56"/>
    <w:rsid w:val="00142DA1"/>
    <w:rsid w:val="0014552F"/>
    <w:rsid w:val="00146EBF"/>
    <w:rsid w:val="00147776"/>
    <w:rsid w:val="0015004C"/>
    <w:rsid w:val="00151BAC"/>
    <w:rsid w:val="00151D42"/>
    <w:rsid w:val="00152AE2"/>
    <w:rsid w:val="0015333A"/>
    <w:rsid w:val="001533A8"/>
    <w:rsid w:val="00153B23"/>
    <w:rsid w:val="00154ADF"/>
    <w:rsid w:val="00155107"/>
    <w:rsid w:val="0015572E"/>
    <w:rsid w:val="00155BB0"/>
    <w:rsid w:val="00157611"/>
    <w:rsid w:val="001579D7"/>
    <w:rsid w:val="0016001B"/>
    <w:rsid w:val="00160280"/>
    <w:rsid w:val="0016071F"/>
    <w:rsid w:val="00160DF7"/>
    <w:rsid w:val="001619E1"/>
    <w:rsid w:val="001622DB"/>
    <w:rsid w:val="00162AC0"/>
    <w:rsid w:val="0016393C"/>
    <w:rsid w:val="00164CF9"/>
    <w:rsid w:val="00164D32"/>
    <w:rsid w:val="00165220"/>
    <w:rsid w:val="00166397"/>
    <w:rsid w:val="00170C96"/>
    <w:rsid w:val="00171375"/>
    <w:rsid w:val="00171439"/>
    <w:rsid w:val="001714C1"/>
    <w:rsid w:val="00172040"/>
    <w:rsid w:val="0017249E"/>
    <w:rsid w:val="0017331B"/>
    <w:rsid w:val="00173734"/>
    <w:rsid w:val="0017516A"/>
    <w:rsid w:val="00176F92"/>
    <w:rsid w:val="00177314"/>
    <w:rsid w:val="001775D4"/>
    <w:rsid w:val="0018039A"/>
    <w:rsid w:val="0018168A"/>
    <w:rsid w:val="00182A43"/>
    <w:rsid w:val="00182CF7"/>
    <w:rsid w:val="00183A7C"/>
    <w:rsid w:val="00185850"/>
    <w:rsid w:val="0018630B"/>
    <w:rsid w:val="00186B99"/>
    <w:rsid w:val="00186C5C"/>
    <w:rsid w:val="00186F61"/>
    <w:rsid w:val="001876BD"/>
    <w:rsid w:val="00187AF8"/>
    <w:rsid w:val="00190722"/>
    <w:rsid w:val="001907F0"/>
    <w:rsid w:val="00191225"/>
    <w:rsid w:val="001922A6"/>
    <w:rsid w:val="00192C28"/>
    <w:rsid w:val="00193470"/>
    <w:rsid w:val="0019351F"/>
    <w:rsid w:val="00193832"/>
    <w:rsid w:val="00193DA2"/>
    <w:rsid w:val="001944C8"/>
    <w:rsid w:val="00195395"/>
    <w:rsid w:val="0019622C"/>
    <w:rsid w:val="0019629A"/>
    <w:rsid w:val="00196ACA"/>
    <w:rsid w:val="00197601"/>
    <w:rsid w:val="00197660"/>
    <w:rsid w:val="00197A48"/>
    <w:rsid w:val="00197F4C"/>
    <w:rsid w:val="001A0047"/>
    <w:rsid w:val="001A20D5"/>
    <w:rsid w:val="001A47F8"/>
    <w:rsid w:val="001A5CCC"/>
    <w:rsid w:val="001A6A5D"/>
    <w:rsid w:val="001A7059"/>
    <w:rsid w:val="001A73A9"/>
    <w:rsid w:val="001B135B"/>
    <w:rsid w:val="001B1FE2"/>
    <w:rsid w:val="001B260E"/>
    <w:rsid w:val="001B2D8F"/>
    <w:rsid w:val="001B308F"/>
    <w:rsid w:val="001B4C11"/>
    <w:rsid w:val="001B5221"/>
    <w:rsid w:val="001B5309"/>
    <w:rsid w:val="001B540E"/>
    <w:rsid w:val="001B67C8"/>
    <w:rsid w:val="001B68B1"/>
    <w:rsid w:val="001B707A"/>
    <w:rsid w:val="001B738D"/>
    <w:rsid w:val="001B79F1"/>
    <w:rsid w:val="001C0AFB"/>
    <w:rsid w:val="001C0BD0"/>
    <w:rsid w:val="001C32ED"/>
    <w:rsid w:val="001C39E1"/>
    <w:rsid w:val="001C3A40"/>
    <w:rsid w:val="001D0466"/>
    <w:rsid w:val="001D0638"/>
    <w:rsid w:val="001D360D"/>
    <w:rsid w:val="001D374E"/>
    <w:rsid w:val="001D425E"/>
    <w:rsid w:val="001D4519"/>
    <w:rsid w:val="001D54A1"/>
    <w:rsid w:val="001D68D4"/>
    <w:rsid w:val="001D6D37"/>
    <w:rsid w:val="001D7085"/>
    <w:rsid w:val="001D72FD"/>
    <w:rsid w:val="001E00A7"/>
    <w:rsid w:val="001E02C3"/>
    <w:rsid w:val="001E0729"/>
    <w:rsid w:val="001E0772"/>
    <w:rsid w:val="001E0B59"/>
    <w:rsid w:val="001E0F5C"/>
    <w:rsid w:val="001E1BAD"/>
    <w:rsid w:val="001E2657"/>
    <w:rsid w:val="001E2C88"/>
    <w:rsid w:val="001E35EA"/>
    <w:rsid w:val="001E4E0A"/>
    <w:rsid w:val="001E5A90"/>
    <w:rsid w:val="001E6DF3"/>
    <w:rsid w:val="001E7006"/>
    <w:rsid w:val="001E7A6B"/>
    <w:rsid w:val="001F01E2"/>
    <w:rsid w:val="001F02EB"/>
    <w:rsid w:val="001F1B6E"/>
    <w:rsid w:val="001F1FB7"/>
    <w:rsid w:val="001F20A0"/>
    <w:rsid w:val="001F3249"/>
    <w:rsid w:val="001F365B"/>
    <w:rsid w:val="001F415C"/>
    <w:rsid w:val="001F476B"/>
    <w:rsid w:val="001F4843"/>
    <w:rsid w:val="001F4B75"/>
    <w:rsid w:val="001F4DA8"/>
    <w:rsid w:val="001F4F15"/>
    <w:rsid w:val="001F4F77"/>
    <w:rsid w:val="001F59DF"/>
    <w:rsid w:val="001F6E22"/>
    <w:rsid w:val="001F71B9"/>
    <w:rsid w:val="001F7A7C"/>
    <w:rsid w:val="0020005A"/>
    <w:rsid w:val="002001F1"/>
    <w:rsid w:val="00200553"/>
    <w:rsid w:val="002017DC"/>
    <w:rsid w:val="002028A1"/>
    <w:rsid w:val="00203A7F"/>
    <w:rsid w:val="00203B84"/>
    <w:rsid w:val="00203F75"/>
    <w:rsid w:val="00204738"/>
    <w:rsid w:val="00206A82"/>
    <w:rsid w:val="00207301"/>
    <w:rsid w:val="00207CBE"/>
    <w:rsid w:val="00210F13"/>
    <w:rsid w:val="002124F9"/>
    <w:rsid w:val="002126E6"/>
    <w:rsid w:val="00213567"/>
    <w:rsid w:val="002136AB"/>
    <w:rsid w:val="00214159"/>
    <w:rsid w:val="00215CCD"/>
    <w:rsid w:val="00215F87"/>
    <w:rsid w:val="00215FCA"/>
    <w:rsid w:val="00216BC2"/>
    <w:rsid w:val="00217200"/>
    <w:rsid w:val="00217F2D"/>
    <w:rsid w:val="00220929"/>
    <w:rsid w:val="00220980"/>
    <w:rsid w:val="00220A11"/>
    <w:rsid w:val="00220D49"/>
    <w:rsid w:val="00221797"/>
    <w:rsid w:val="002228CB"/>
    <w:rsid w:val="002232D3"/>
    <w:rsid w:val="002240A4"/>
    <w:rsid w:val="00224821"/>
    <w:rsid w:val="00224863"/>
    <w:rsid w:val="002251E5"/>
    <w:rsid w:val="00225A0E"/>
    <w:rsid w:val="00225B93"/>
    <w:rsid w:val="00226660"/>
    <w:rsid w:val="00226A0F"/>
    <w:rsid w:val="00227EED"/>
    <w:rsid w:val="0023077C"/>
    <w:rsid w:val="002318E0"/>
    <w:rsid w:val="00233E76"/>
    <w:rsid w:val="00234CA2"/>
    <w:rsid w:val="00235391"/>
    <w:rsid w:val="00235986"/>
    <w:rsid w:val="00235D94"/>
    <w:rsid w:val="00236EC3"/>
    <w:rsid w:val="00237341"/>
    <w:rsid w:val="00237786"/>
    <w:rsid w:val="00237FDD"/>
    <w:rsid w:val="00240435"/>
    <w:rsid w:val="00240A5E"/>
    <w:rsid w:val="00240C98"/>
    <w:rsid w:val="002418AB"/>
    <w:rsid w:val="00241903"/>
    <w:rsid w:val="00242A2C"/>
    <w:rsid w:val="00242AB3"/>
    <w:rsid w:val="00243385"/>
    <w:rsid w:val="002448C2"/>
    <w:rsid w:val="00244EFB"/>
    <w:rsid w:val="00246DD2"/>
    <w:rsid w:val="00247629"/>
    <w:rsid w:val="002478F5"/>
    <w:rsid w:val="00247D69"/>
    <w:rsid w:val="00247E28"/>
    <w:rsid w:val="002510F6"/>
    <w:rsid w:val="00251405"/>
    <w:rsid w:val="00251BCD"/>
    <w:rsid w:val="002526BC"/>
    <w:rsid w:val="00252F82"/>
    <w:rsid w:val="00253345"/>
    <w:rsid w:val="002535A2"/>
    <w:rsid w:val="00253F1C"/>
    <w:rsid w:val="00254A4E"/>
    <w:rsid w:val="00255272"/>
    <w:rsid w:val="002558BC"/>
    <w:rsid w:val="0025603C"/>
    <w:rsid w:val="00256135"/>
    <w:rsid w:val="00256410"/>
    <w:rsid w:val="00257483"/>
    <w:rsid w:val="00257D20"/>
    <w:rsid w:val="002609A9"/>
    <w:rsid w:val="002615B8"/>
    <w:rsid w:val="00261A01"/>
    <w:rsid w:val="00262120"/>
    <w:rsid w:val="00264E69"/>
    <w:rsid w:val="00265B8E"/>
    <w:rsid w:val="00265EB8"/>
    <w:rsid w:val="00265F9A"/>
    <w:rsid w:val="0026701E"/>
    <w:rsid w:val="00267753"/>
    <w:rsid w:val="00267EE5"/>
    <w:rsid w:val="0027064E"/>
    <w:rsid w:val="00273158"/>
    <w:rsid w:val="002733DC"/>
    <w:rsid w:val="0027365F"/>
    <w:rsid w:val="00273A8E"/>
    <w:rsid w:val="00276714"/>
    <w:rsid w:val="00276AD5"/>
    <w:rsid w:val="00276C42"/>
    <w:rsid w:val="0027724F"/>
    <w:rsid w:val="002803A0"/>
    <w:rsid w:val="0028410A"/>
    <w:rsid w:val="00285047"/>
    <w:rsid w:val="00285943"/>
    <w:rsid w:val="002875E5"/>
    <w:rsid w:val="002907F5"/>
    <w:rsid w:val="00291624"/>
    <w:rsid w:val="00291868"/>
    <w:rsid w:val="00292082"/>
    <w:rsid w:val="00292238"/>
    <w:rsid w:val="002934DB"/>
    <w:rsid w:val="00293E48"/>
    <w:rsid w:val="002958DA"/>
    <w:rsid w:val="00296F17"/>
    <w:rsid w:val="00297172"/>
    <w:rsid w:val="0029788D"/>
    <w:rsid w:val="002A0B33"/>
    <w:rsid w:val="002A0C00"/>
    <w:rsid w:val="002A0E52"/>
    <w:rsid w:val="002A1D2A"/>
    <w:rsid w:val="002A2528"/>
    <w:rsid w:val="002A2C7A"/>
    <w:rsid w:val="002A2CF6"/>
    <w:rsid w:val="002A3155"/>
    <w:rsid w:val="002A31B7"/>
    <w:rsid w:val="002A413C"/>
    <w:rsid w:val="002A61D2"/>
    <w:rsid w:val="002A7803"/>
    <w:rsid w:val="002B1B97"/>
    <w:rsid w:val="002B2CBE"/>
    <w:rsid w:val="002B2D5D"/>
    <w:rsid w:val="002B3751"/>
    <w:rsid w:val="002B5F93"/>
    <w:rsid w:val="002B6DF3"/>
    <w:rsid w:val="002B7CF0"/>
    <w:rsid w:val="002C1918"/>
    <w:rsid w:val="002C1AE1"/>
    <w:rsid w:val="002C1D62"/>
    <w:rsid w:val="002C3FE2"/>
    <w:rsid w:val="002C64C4"/>
    <w:rsid w:val="002C657D"/>
    <w:rsid w:val="002C71A6"/>
    <w:rsid w:val="002C7C60"/>
    <w:rsid w:val="002D1CB7"/>
    <w:rsid w:val="002D24B9"/>
    <w:rsid w:val="002D26AD"/>
    <w:rsid w:val="002D31FA"/>
    <w:rsid w:val="002D4DCF"/>
    <w:rsid w:val="002D5B49"/>
    <w:rsid w:val="002D5E7D"/>
    <w:rsid w:val="002D67AB"/>
    <w:rsid w:val="002D6806"/>
    <w:rsid w:val="002E02E6"/>
    <w:rsid w:val="002E0698"/>
    <w:rsid w:val="002E069A"/>
    <w:rsid w:val="002E15BA"/>
    <w:rsid w:val="002E55FC"/>
    <w:rsid w:val="002E5DAB"/>
    <w:rsid w:val="002E5E57"/>
    <w:rsid w:val="002E5FA1"/>
    <w:rsid w:val="002E6E48"/>
    <w:rsid w:val="002E710F"/>
    <w:rsid w:val="002E754B"/>
    <w:rsid w:val="002F11DA"/>
    <w:rsid w:val="002F13B8"/>
    <w:rsid w:val="002F2D39"/>
    <w:rsid w:val="002F2EC1"/>
    <w:rsid w:val="002F2F14"/>
    <w:rsid w:val="002F3563"/>
    <w:rsid w:val="002F5382"/>
    <w:rsid w:val="002F5B1C"/>
    <w:rsid w:val="002F682A"/>
    <w:rsid w:val="002F6B23"/>
    <w:rsid w:val="002F7B48"/>
    <w:rsid w:val="002F7F2D"/>
    <w:rsid w:val="00300D0B"/>
    <w:rsid w:val="00301EC1"/>
    <w:rsid w:val="00302D4B"/>
    <w:rsid w:val="003036C0"/>
    <w:rsid w:val="00304900"/>
    <w:rsid w:val="00306272"/>
    <w:rsid w:val="00306E8A"/>
    <w:rsid w:val="00306F8E"/>
    <w:rsid w:val="00307F1F"/>
    <w:rsid w:val="003121C9"/>
    <w:rsid w:val="00312633"/>
    <w:rsid w:val="00312F09"/>
    <w:rsid w:val="00313333"/>
    <w:rsid w:val="0031333D"/>
    <w:rsid w:val="003139CF"/>
    <w:rsid w:val="00313ADD"/>
    <w:rsid w:val="00314E9D"/>
    <w:rsid w:val="00315E8C"/>
    <w:rsid w:val="0031616B"/>
    <w:rsid w:val="00316F4E"/>
    <w:rsid w:val="003172CF"/>
    <w:rsid w:val="0031786E"/>
    <w:rsid w:val="00317D88"/>
    <w:rsid w:val="003202FE"/>
    <w:rsid w:val="00320D8F"/>
    <w:rsid w:val="00321CDF"/>
    <w:rsid w:val="00322D70"/>
    <w:rsid w:val="003230CD"/>
    <w:rsid w:val="00323392"/>
    <w:rsid w:val="00323FFB"/>
    <w:rsid w:val="00324556"/>
    <w:rsid w:val="00324615"/>
    <w:rsid w:val="003256C8"/>
    <w:rsid w:val="003256CA"/>
    <w:rsid w:val="00326C19"/>
    <w:rsid w:val="003276C4"/>
    <w:rsid w:val="00327BED"/>
    <w:rsid w:val="00330459"/>
    <w:rsid w:val="0033063B"/>
    <w:rsid w:val="003312FC"/>
    <w:rsid w:val="003314A6"/>
    <w:rsid w:val="003316E3"/>
    <w:rsid w:val="003317E6"/>
    <w:rsid w:val="00332347"/>
    <w:rsid w:val="00333370"/>
    <w:rsid w:val="00333A21"/>
    <w:rsid w:val="00334AF3"/>
    <w:rsid w:val="00334BD0"/>
    <w:rsid w:val="003357E1"/>
    <w:rsid w:val="00335BDB"/>
    <w:rsid w:val="003361F8"/>
    <w:rsid w:val="003369D3"/>
    <w:rsid w:val="00337076"/>
    <w:rsid w:val="0033787A"/>
    <w:rsid w:val="00337B7C"/>
    <w:rsid w:val="00340DD6"/>
    <w:rsid w:val="00341DB0"/>
    <w:rsid w:val="00341F97"/>
    <w:rsid w:val="00342578"/>
    <w:rsid w:val="00342E1A"/>
    <w:rsid w:val="00343233"/>
    <w:rsid w:val="003436F4"/>
    <w:rsid w:val="00344088"/>
    <w:rsid w:val="003445EA"/>
    <w:rsid w:val="00344A20"/>
    <w:rsid w:val="00345189"/>
    <w:rsid w:val="003452BD"/>
    <w:rsid w:val="00350393"/>
    <w:rsid w:val="003522D0"/>
    <w:rsid w:val="00352A9E"/>
    <w:rsid w:val="00353B98"/>
    <w:rsid w:val="003551A7"/>
    <w:rsid w:val="003551FF"/>
    <w:rsid w:val="00355A95"/>
    <w:rsid w:val="0035618E"/>
    <w:rsid w:val="003567A4"/>
    <w:rsid w:val="00356CB4"/>
    <w:rsid w:val="00356E53"/>
    <w:rsid w:val="00357171"/>
    <w:rsid w:val="00360E31"/>
    <w:rsid w:val="003611A6"/>
    <w:rsid w:val="00361D47"/>
    <w:rsid w:val="003627D8"/>
    <w:rsid w:val="00362AE6"/>
    <w:rsid w:val="00363E43"/>
    <w:rsid w:val="00364046"/>
    <w:rsid w:val="003646A9"/>
    <w:rsid w:val="003664EF"/>
    <w:rsid w:val="00366B6B"/>
    <w:rsid w:val="00370059"/>
    <w:rsid w:val="003707D4"/>
    <w:rsid w:val="00370856"/>
    <w:rsid w:val="00373791"/>
    <w:rsid w:val="003741CA"/>
    <w:rsid w:val="003745A2"/>
    <w:rsid w:val="00376913"/>
    <w:rsid w:val="00377B13"/>
    <w:rsid w:val="00377D2C"/>
    <w:rsid w:val="00381232"/>
    <w:rsid w:val="00381C87"/>
    <w:rsid w:val="003825DB"/>
    <w:rsid w:val="00382BFA"/>
    <w:rsid w:val="0038455A"/>
    <w:rsid w:val="003861D5"/>
    <w:rsid w:val="00387F8E"/>
    <w:rsid w:val="003909C3"/>
    <w:rsid w:val="003920D7"/>
    <w:rsid w:val="003920E7"/>
    <w:rsid w:val="003926CE"/>
    <w:rsid w:val="00393E4C"/>
    <w:rsid w:val="00394E81"/>
    <w:rsid w:val="00395335"/>
    <w:rsid w:val="003957ED"/>
    <w:rsid w:val="00395858"/>
    <w:rsid w:val="003978D1"/>
    <w:rsid w:val="00397F24"/>
    <w:rsid w:val="003A0292"/>
    <w:rsid w:val="003A07AC"/>
    <w:rsid w:val="003A0D6E"/>
    <w:rsid w:val="003A13DF"/>
    <w:rsid w:val="003A1930"/>
    <w:rsid w:val="003A30CA"/>
    <w:rsid w:val="003A3883"/>
    <w:rsid w:val="003A3F7A"/>
    <w:rsid w:val="003A4B5B"/>
    <w:rsid w:val="003A5B4E"/>
    <w:rsid w:val="003A6086"/>
    <w:rsid w:val="003A6591"/>
    <w:rsid w:val="003A6913"/>
    <w:rsid w:val="003A6AD6"/>
    <w:rsid w:val="003A7EF3"/>
    <w:rsid w:val="003A7F52"/>
    <w:rsid w:val="003B0A13"/>
    <w:rsid w:val="003B0FCA"/>
    <w:rsid w:val="003B152D"/>
    <w:rsid w:val="003B2824"/>
    <w:rsid w:val="003B2B02"/>
    <w:rsid w:val="003B2BC8"/>
    <w:rsid w:val="003B3474"/>
    <w:rsid w:val="003B4229"/>
    <w:rsid w:val="003B4267"/>
    <w:rsid w:val="003B4C0F"/>
    <w:rsid w:val="003B4C90"/>
    <w:rsid w:val="003B58C3"/>
    <w:rsid w:val="003B5E3E"/>
    <w:rsid w:val="003B60F3"/>
    <w:rsid w:val="003B6E84"/>
    <w:rsid w:val="003B70C4"/>
    <w:rsid w:val="003B7865"/>
    <w:rsid w:val="003B7BAD"/>
    <w:rsid w:val="003C1C51"/>
    <w:rsid w:val="003C35B7"/>
    <w:rsid w:val="003C50C0"/>
    <w:rsid w:val="003C63B1"/>
    <w:rsid w:val="003C669F"/>
    <w:rsid w:val="003C69CA"/>
    <w:rsid w:val="003C6E03"/>
    <w:rsid w:val="003D07A1"/>
    <w:rsid w:val="003D0E88"/>
    <w:rsid w:val="003D1331"/>
    <w:rsid w:val="003D4316"/>
    <w:rsid w:val="003D45B7"/>
    <w:rsid w:val="003D4709"/>
    <w:rsid w:val="003D55B3"/>
    <w:rsid w:val="003D62B2"/>
    <w:rsid w:val="003E005B"/>
    <w:rsid w:val="003E0629"/>
    <w:rsid w:val="003E125C"/>
    <w:rsid w:val="003E1415"/>
    <w:rsid w:val="003E2BE1"/>
    <w:rsid w:val="003E3022"/>
    <w:rsid w:val="003E3388"/>
    <w:rsid w:val="003E3502"/>
    <w:rsid w:val="003E5727"/>
    <w:rsid w:val="003E64EF"/>
    <w:rsid w:val="003E654F"/>
    <w:rsid w:val="003E689C"/>
    <w:rsid w:val="003E6EE2"/>
    <w:rsid w:val="003E7635"/>
    <w:rsid w:val="003F082E"/>
    <w:rsid w:val="003F0F6E"/>
    <w:rsid w:val="003F13CB"/>
    <w:rsid w:val="003F211E"/>
    <w:rsid w:val="003F4174"/>
    <w:rsid w:val="003F4AB2"/>
    <w:rsid w:val="003F4F54"/>
    <w:rsid w:val="003F53F6"/>
    <w:rsid w:val="003F59A0"/>
    <w:rsid w:val="003F5A73"/>
    <w:rsid w:val="003F66D4"/>
    <w:rsid w:val="003F7561"/>
    <w:rsid w:val="003F7572"/>
    <w:rsid w:val="003F773D"/>
    <w:rsid w:val="00400377"/>
    <w:rsid w:val="004003AD"/>
    <w:rsid w:val="0040063A"/>
    <w:rsid w:val="00400B27"/>
    <w:rsid w:val="0040196F"/>
    <w:rsid w:val="00401E4B"/>
    <w:rsid w:val="00403652"/>
    <w:rsid w:val="004040A0"/>
    <w:rsid w:val="00404299"/>
    <w:rsid w:val="00406287"/>
    <w:rsid w:val="004068B5"/>
    <w:rsid w:val="00406D31"/>
    <w:rsid w:val="00410B2D"/>
    <w:rsid w:val="00411140"/>
    <w:rsid w:val="00412230"/>
    <w:rsid w:val="0041260D"/>
    <w:rsid w:val="00412C97"/>
    <w:rsid w:val="0041374A"/>
    <w:rsid w:val="004145BD"/>
    <w:rsid w:val="0041559C"/>
    <w:rsid w:val="004162E2"/>
    <w:rsid w:val="00417026"/>
    <w:rsid w:val="00417238"/>
    <w:rsid w:val="00417256"/>
    <w:rsid w:val="00420111"/>
    <w:rsid w:val="00420239"/>
    <w:rsid w:val="00420D7E"/>
    <w:rsid w:val="00420EB1"/>
    <w:rsid w:val="00421FD1"/>
    <w:rsid w:val="0042218D"/>
    <w:rsid w:val="00422BA4"/>
    <w:rsid w:val="00422FCD"/>
    <w:rsid w:val="00423E3C"/>
    <w:rsid w:val="00424674"/>
    <w:rsid w:val="00424E78"/>
    <w:rsid w:val="00425CAE"/>
    <w:rsid w:val="00426BD8"/>
    <w:rsid w:val="004300E1"/>
    <w:rsid w:val="00431CB0"/>
    <w:rsid w:val="00431DB4"/>
    <w:rsid w:val="004326B4"/>
    <w:rsid w:val="00432E6B"/>
    <w:rsid w:val="0043370B"/>
    <w:rsid w:val="00434A30"/>
    <w:rsid w:val="00434DEC"/>
    <w:rsid w:val="00434F13"/>
    <w:rsid w:val="004352FB"/>
    <w:rsid w:val="0043684A"/>
    <w:rsid w:val="00436C2C"/>
    <w:rsid w:val="00437B93"/>
    <w:rsid w:val="004402C9"/>
    <w:rsid w:val="00440A79"/>
    <w:rsid w:val="00441826"/>
    <w:rsid w:val="004419C2"/>
    <w:rsid w:val="00443576"/>
    <w:rsid w:val="00443F16"/>
    <w:rsid w:val="00444BC2"/>
    <w:rsid w:val="00447677"/>
    <w:rsid w:val="004479B2"/>
    <w:rsid w:val="00447B78"/>
    <w:rsid w:val="00447DDA"/>
    <w:rsid w:val="00450CF7"/>
    <w:rsid w:val="0045128D"/>
    <w:rsid w:val="004514E9"/>
    <w:rsid w:val="00451DF2"/>
    <w:rsid w:val="00452E35"/>
    <w:rsid w:val="004535C5"/>
    <w:rsid w:val="004539E6"/>
    <w:rsid w:val="00453FCE"/>
    <w:rsid w:val="00454516"/>
    <w:rsid w:val="0045496F"/>
    <w:rsid w:val="00454D93"/>
    <w:rsid w:val="0045517F"/>
    <w:rsid w:val="00455FDD"/>
    <w:rsid w:val="00456ABC"/>
    <w:rsid w:val="00456C0C"/>
    <w:rsid w:val="00464FD7"/>
    <w:rsid w:val="004656A4"/>
    <w:rsid w:val="00465EE0"/>
    <w:rsid w:val="0046667F"/>
    <w:rsid w:val="004671BF"/>
    <w:rsid w:val="004676BF"/>
    <w:rsid w:val="004704EF"/>
    <w:rsid w:val="00472C7A"/>
    <w:rsid w:val="00472C8B"/>
    <w:rsid w:val="00472EB0"/>
    <w:rsid w:val="0047369A"/>
    <w:rsid w:val="00475A86"/>
    <w:rsid w:val="00475AB9"/>
    <w:rsid w:val="00477427"/>
    <w:rsid w:val="00477BF8"/>
    <w:rsid w:val="004809EC"/>
    <w:rsid w:val="00482530"/>
    <w:rsid w:val="004832FB"/>
    <w:rsid w:val="00483316"/>
    <w:rsid w:val="0048347C"/>
    <w:rsid w:val="004877F9"/>
    <w:rsid w:val="004910CC"/>
    <w:rsid w:val="00491623"/>
    <w:rsid w:val="004939BA"/>
    <w:rsid w:val="00493B4A"/>
    <w:rsid w:val="0049429F"/>
    <w:rsid w:val="00494CF5"/>
    <w:rsid w:val="00495617"/>
    <w:rsid w:val="004960A7"/>
    <w:rsid w:val="0049625A"/>
    <w:rsid w:val="004977B7"/>
    <w:rsid w:val="004A0024"/>
    <w:rsid w:val="004A008D"/>
    <w:rsid w:val="004A063E"/>
    <w:rsid w:val="004A1175"/>
    <w:rsid w:val="004A2701"/>
    <w:rsid w:val="004A54A8"/>
    <w:rsid w:val="004A59CC"/>
    <w:rsid w:val="004A601B"/>
    <w:rsid w:val="004A7D78"/>
    <w:rsid w:val="004B0006"/>
    <w:rsid w:val="004B0FCA"/>
    <w:rsid w:val="004B31A4"/>
    <w:rsid w:val="004B3B0C"/>
    <w:rsid w:val="004B55FC"/>
    <w:rsid w:val="004B5AC2"/>
    <w:rsid w:val="004B6552"/>
    <w:rsid w:val="004B6D38"/>
    <w:rsid w:val="004B7043"/>
    <w:rsid w:val="004C3A8F"/>
    <w:rsid w:val="004C3AD3"/>
    <w:rsid w:val="004C3C79"/>
    <w:rsid w:val="004C456C"/>
    <w:rsid w:val="004C503C"/>
    <w:rsid w:val="004C5983"/>
    <w:rsid w:val="004C69A7"/>
    <w:rsid w:val="004C6BA4"/>
    <w:rsid w:val="004C73B2"/>
    <w:rsid w:val="004C7B0E"/>
    <w:rsid w:val="004C7D0D"/>
    <w:rsid w:val="004C7D64"/>
    <w:rsid w:val="004D05B2"/>
    <w:rsid w:val="004D18BD"/>
    <w:rsid w:val="004D5D11"/>
    <w:rsid w:val="004E035D"/>
    <w:rsid w:val="004E1C08"/>
    <w:rsid w:val="004E2810"/>
    <w:rsid w:val="004E2A2F"/>
    <w:rsid w:val="004E3EF9"/>
    <w:rsid w:val="004E5210"/>
    <w:rsid w:val="004E5F47"/>
    <w:rsid w:val="004E7148"/>
    <w:rsid w:val="004F0D3B"/>
    <w:rsid w:val="004F1448"/>
    <w:rsid w:val="004F243A"/>
    <w:rsid w:val="004F24E6"/>
    <w:rsid w:val="004F3445"/>
    <w:rsid w:val="004F477C"/>
    <w:rsid w:val="004F491D"/>
    <w:rsid w:val="004F4F67"/>
    <w:rsid w:val="004F4FAD"/>
    <w:rsid w:val="004F4FC2"/>
    <w:rsid w:val="004F5094"/>
    <w:rsid w:val="004F57CE"/>
    <w:rsid w:val="004F5E8A"/>
    <w:rsid w:val="004F6481"/>
    <w:rsid w:val="004F659A"/>
    <w:rsid w:val="004F6768"/>
    <w:rsid w:val="004F6E38"/>
    <w:rsid w:val="004F71E4"/>
    <w:rsid w:val="0050087E"/>
    <w:rsid w:val="00503D0A"/>
    <w:rsid w:val="005045D8"/>
    <w:rsid w:val="005047AA"/>
    <w:rsid w:val="00505F3E"/>
    <w:rsid w:val="005061BD"/>
    <w:rsid w:val="0050696B"/>
    <w:rsid w:val="00507427"/>
    <w:rsid w:val="00510DC8"/>
    <w:rsid w:val="00512242"/>
    <w:rsid w:val="005128E5"/>
    <w:rsid w:val="00512EE1"/>
    <w:rsid w:val="005135E6"/>
    <w:rsid w:val="0051414F"/>
    <w:rsid w:val="00514348"/>
    <w:rsid w:val="00514898"/>
    <w:rsid w:val="00514C73"/>
    <w:rsid w:val="00515628"/>
    <w:rsid w:val="00515A42"/>
    <w:rsid w:val="00517439"/>
    <w:rsid w:val="00517EE5"/>
    <w:rsid w:val="00522D38"/>
    <w:rsid w:val="00523087"/>
    <w:rsid w:val="0052448B"/>
    <w:rsid w:val="005250D8"/>
    <w:rsid w:val="005250F1"/>
    <w:rsid w:val="005268DC"/>
    <w:rsid w:val="00527020"/>
    <w:rsid w:val="0052742D"/>
    <w:rsid w:val="0052790B"/>
    <w:rsid w:val="005304A4"/>
    <w:rsid w:val="00530FB7"/>
    <w:rsid w:val="00532210"/>
    <w:rsid w:val="00532458"/>
    <w:rsid w:val="0053256F"/>
    <w:rsid w:val="00532E08"/>
    <w:rsid w:val="00533725"/>
    <w:rsid w:val="005341D7"/>
    <w:rsid w:val="00534B7E"/>
    <w:rsid w:val="00535229"/>
    <w:rsid w:val="00536E90"/>
    <w:rsid w:val="005374B2"/>
    <w:rsid w:val="0053781E"/>
    <w:rsid w:val="005378D2"/>
    <w:rsid w:val="00541515"/>
    <w:rsid w:val="0054170B"/>
    <w:rsid w:val="00541888"/>
    <w:rsid w:val="00542102"/>
    <w:rsid w:val="0054213C"/>
    <w:rsid w:val="00543527"/>
    <w:rsid w:val="00546D09"/>
    <w:rsid w:val="0055004E"/>
    <w:rsid w:val="00550A42"/>
    <w:rsid w:val="00550B6B"/>
    <w:rsid w:val="00551478"/>
    <w:rsid w:val="005530AF"/>
    <w:rsid w:val="00553FA2"/>
    <w:rsid w:val="0055473B"/>
    <w:rsid w:val="00554ECA"/>
    <w:rsid w:val="005567C5"/>
    <w:rsid w:val="0056002B"/>
    <w:rsid w:val="005606ED"/>
    <w:rsid w:val="00562923"/>
    <w:rsid w:val="00562C43"/>
    <w:rsid w:val="0056311E"/>
    <w:rsid w:val="00563E64"/>
    <w:rsid w:val="00563FE0"/>
    <w:rsid w:val="00564E73"/>
    <w:rsid w:val="00565185"/>
    <w:rsid w:val="0056574B"/>
    <w:rsid w:val="005705D3"/>
    <w:rsid w:val="005706CC"/>
    <w:rsid w:val="00570EC4"/>
    <w:rsid w:val="00570EE7"/>
    <w:rsid w:val="0057183A"/>
    <w:rsid w:val="00571872"/>
    <w:rsid w:val="005727A7"/>
    <w:rsid w:val="00572A7D"/>
    <w:rsid w:val="00573CAF"/>
    <w:rsid w:val="00574750"/>
    <w:rsid w:val="005747DF"/>
    <w:rsid w:val="00575975"/>
    <w:rsid w:val="00576322"/>
    <w:rsid w:val="00576610"/>
    <w:rsid w:val="005767BB"/>
    <w:rsid w:val="0057690B"/>
    <w:rsid w:val="00576D7C"/>
    <w:rsid w:val="00576FAF"/>
    <w:rsid w:val="00577290"/>
    <w:rsid w:val="0057749C"/>
    <w:rsid w:val="00581971"/>
    <w:rsid w:val="0058205C"/>
    <w:rsid w:val="00582802"/>
    <w:rsid w:val="005839E3"/>
    <w:rsid w:val="00583A0B"/>
    <w:rsid w:val="00583C23"/>
    <w:rsid w:val="00584603"/>
    <w:rsid w:val="005861D6"/>
    <w:rsid w:val="005862A2"/>
    <w:rsid w:val="00586981"/>
    <w:rsid w:val="00586A44"/>
    <w:rsid w:val="00586A88"/>
    <w:rsid w:val="00586E6D"/>
    <w:rsid w:val="005907A6"/>
    <w:rsid w:val="00590AA3"/>
    <w:rsid w:val="0059190F"/>
    <w:rsid w:val="00591E12"/>
    <w:rsid w:val="005921EA"/>
    <w:rsid w:val="00594055"/>
    <w:rsid w:val="005940B2"/>
    <w:rsid w:val="005940E5"/>
    <w:rsid w:val="00594625"/>
    <w:rsid w:val="00594838"/>
    <w:rsid w:val="00594CC3"/>
    <w:rsid w:val="005950EB"/>
    <w:rsid w:val="00595CE7"/>
    <w:rsid w:val="00596CDA"/>
    <w:rsid w:val="005A031B"/>
    <w:rsid w:val="005A03C8"/>
    <w:rsid w:val="005A2512"/>
    <w:rsid w:val="005A2F39"/>
    <w:rsid w:val="005A2F79"/>
    <w:rsid w:val="005A379E"/>
    <w:rsid w:val="005A3A27"/>
    <w:rsid w:val="005A5323"/>
    <w:rsid w:val="005A6261"/>
    <w:rsid w:val="005A6331"/>
    <w:rsid w:val="005A64E2"/>
    <w:rsid w:val="005A7B12"/>
    <w:rsid w:val="005B0398"/>
    <w:rsid w:val="005B1E72"/>
    <w:rsid w:val="005B21D8"/>
    <w:rsid w:val="005B3107"/>
    <w:rsid w:val="005B3FDB"/>
    <w:rsid w:val="005B45B5"/>
    <w:rsid w:val="005B4E8D"/>
    <w:rsid w:val="005B53F9"/>
    <w:rsid w:val="005B5C89"/>
    <w:rsid w:val="005B60A8"/>
    <w:rsid w:val="005B655D"/>
    <w:rsid w:val="005B6F33"/>
    <w:rsid w:val="005B770E"/>
    <w:rsid w:val="005B79AC"/>
    <w:rsid w:val="005B7D84"/>
    <w:rsid w:val="005B7FF0"/>
    <w:rsid w:val="005C020D"/>
    <w:rsid w:val="005C051C"/>
    <w:rsid w:val="005C2451"/>
    <w:rsid w:val="005C2EA8"/>
    <w:rsid w:val="005C5BAE"/>
    <w:rsid w:val="005C649B"/>
    <w:rsid w:val="005D04FB"/>
    <w:rsid w:val="005D0AF3"/>
    <w:rsid w:val="005D1511"/>
    <w:rsid w:val="005D18D1"/>
    <w:rsid w:val="005D2C6C"/>
    <w:rsid w:val="005D2CDC"/>
    <w:rsid w:val="005D3483"/>
    <w:rsid w:val="005D3715"/>
    <w:rsid w:val="005D3CFE"/>
    <w:rsid w:val="005D448B"/>
    <w:rsid w:val="005D5042"/>
    <w:rsid w:val="005D53C7"/>
    <w:rsid w:val="005D5411"/>
    <w:rsid w:val="005D57DC"/>
    <w:rsid w:val="005D60F9"/>
    <w:rsid w:val="005D6452"/>
    <w:rsid w:val="005D7E4A"/>
    <w:rsid w:val="005E059A"/>
    <w:rsid w:val="005E1F8F"/>
    <w:rsid w:val="005E44C3"/>
    <w:rsid w:val="005E49B7"/>
    <w:rsid w:val="005E5360"/>
    <w:rsid w:val="005E5C41"/>
    <w:rsid w:val="005E6D08"/>
    <w:rsid w:val="005E70BB"/>
    <w:rsid w:val="005E7AED"/>
    <w:rsid w:val="005F028D"/>
    <w:rsid w:val="005F19AE"/>
    <w:rsid w:val="005F1BD3"/>
    <w:rsid w:val="005F1D91"/>
    <w:rsid w:val="005F21BD"/>
    <w:rsid w:val="005F2E2C"/>
    <w:rsid w:val="005F34D2"/>
    <w:rsid w:val="005F4AFA"/>
    <w:rsid w:val="005F4F05"/>
    <w:rsid w:val="005F5A23"/>
    <w:rsid w:val="005F5FDD"/>
    <w:rsid w:val="005F6470"/>
    <w:rsid w:val="005F6AE7"/>
    <w:rsid w:val="005F71C0"/>
    <w:rsid w:val="005F72F8"/>
    <w:rsid w:val="005F76E0"/>
    <w:rsid w:val="00600901"/>
    <w:rsid w:val="00601357"/>
    <w:rsid w:val="006014E6"/>
    <w:rsid w:val="00601E93"/>
    <w:rsid w:val="00602070"/>
    <w:rsid w:val="0060226E"/>
    <w:rsid w:val="00602494"/>
    <w:rsid w:val="0060255A"/>
    <w:rsid w:val="00602E11"/>
    <w:rsid w:val="00604F98"/>
    <w:rsid w:val="006059A7"/>
    <w:rsid w:val="00607812"/>
    <w:rsid w:val="00610C53"/>
    <w:rsid w:val="00611E20"/>
    <w:rsid w:val="006126E7"/>
    <w:rsid w:val="00612DE6"/>
    <w:rsid w:val="00613C4C"/>
    <w:rsid w:val="006140C0"/>
    <w:rsid w:val="00614AB4"/>
    <w:rsid w:val="00615DC1"/>
    <w:rsid w:val="006164D8"/>
    <w:rsid w:val="00616C1C"/>
    <w:rsid w:val="0061700F"/>
    <w:rsid w:val="00617506"/>
    <w:rsid w:val="00617DE4"/>
    <w:rsid w:val="00622BE4"/>
    <w:rsid w:val="00622E28"/>
    <w:rsid w:val="00623364"/>
    <w:rsid w:val="00623803"/>
    <w:rsid w:val="00623BB5"/>
    <w:rsid w:val="00623EC5"/>
    <w:rsid w:val="00623F31"/>
    <w:rsid w:val="00624644"/>
    <w:rsid w:val="00624A0E"/>
    <w:rsid w:val="00624A93"/>
    <w:rsid w:val="00624C5F"/>
    <w:rsid w:val="00625B13"/>
    <w:rsid w:val="006260F4"/>
    <w:rsid w:val="00627232"/>
    <w:rsid w:val="006303ED"/>
    <w:rsid w:val="006306BF"/>
    <w:rsid w:val="00631EEF"/>
    <w:rsid w:val="00635B0F"/>
    <w:rsid w:val="006360E1"/>
    <w:rsid w:val="00636F01"/>
    <w:rsid w:val="00641F46"/>
    <w:rsid w:val="00642591"/>
    <w:rsid w:val="00642AF6"/>
    <w:rsid w:val="00642F1B"/>
    <w:rsid w:val="006431A7"/>
    <w:rsid w:val="00643406"/>
    <w:rsid w:val="00645887"/>
    <w:rsid w:val="00645A13"/>
    <w:rsid w:val="006474AF"/>
    <w:rsid w:val="00647FA0"/>
    <w:rsid w:val="006506B2"/>
    <w:rsid w:val="006515BE"/>
    <w:rsid w:val="0065301A"/>
    <w:rsid w:val="00654570"/>
    <w:rsid w:val="006547F6"/>
    <w:rsid w:val="006558DF"/>
    <w:rsid w:val="00656BCE"/>
    <w:rsid w:val="00657A1A"/>
    <w:rsid w:val="006609E7"/>
    <w:rsid w:val="00660A12"/>
    <w:rsid w:val="00661C05"/>
    <w:rsid w:val="00661CA0"/>
    <w:rsid w:val="00661CF1"/>
    <w:rsid w:val="00661D20"/>
    <w:rsid w:val="00662BFF"/>
    <w:rsid w:val="00662CA3"/>
    <w:rsid w:val="00662CE6"/>
    <w:rsid w:val="0066327C"/>
    <w:rsid w:val="006639D0"/>
    <w:rsid w:val="00663D6D"/>
    <w:rsid w:val="00663F4D"/>
    <w:rsid w:val="006646B2"/>
    <w:rsid w:val="00664D6E"/>
    <w:rsid w:val="006657BA"/>
    <w:rsid w:val="00665BDC"/>
    <w:rsid w:val="006662BA"/>
    <w:rsid w:val="006673ED"/>
    <w:rsid w:val="006707AA"/>
    <w:rsid w:val="006707EC"/>
    <w:rsid w:val="006713DF"/>
    <w:rsid w:val="0067196F"/>
    <w:rsid w:val="0067286E"/>
    <w:rsid w:val="00674724"/>
    <w:rsid w:val="00675DAA"/>
    <w:rsid w:val="0067656D"/>
    <w:rsid w:val="00680521"/>
    <w:rsid w:val="00680ADE"/>
    <w:rsid w:val="00681300"/>
    <w:rsid w:val="0068147B"/>
    <w:rsid w:val="00681532"/>
    <w:rsid w:val="00682B56"/>
    <w:rsid w:val="00683597"/>
    <w:rsid w:val="0068474E"/>
    <w:rsid w:val="006851D9"/>
    <w:rsid w:val="0068542F"/>
    <w:rsid w:val="006858CC"/>
    <w:rsid w:val="00685E5C"/>
    <w:rsid w:val="00690C61"/>
    <w:rsid w:val="00691156"/>
    <w:rsid w:val="00691921"/>
    <w:rsid w:val="00691F6F"/>
    <w:rsid w:val="0069331D"/>
    <w:rsid w:val="0069732D"/>
    <w:rsid w:val="006973EB"/>
    <w:rsid w:val="006977A8"/>
    <w:rsid w:val="006A0EF6"/>
    <w:rsid w:val="006A175F"/>
    <w:rsid w:val="006A1A9D"/>
    <w:rsid w:val="006A1E45"/>
    <w:rsid w:val="006A3611"/>
    <w:rsid w:val="006A36D4"/>
    <w:rsid w:val="006A38DB"/>
    <w:rsid w:val="006A3927"/>
    <w:rsid w:val="006A3956"/>
    <w:rsid w:val="006A4CEF"/>
    <w:rsid w:val="006A5095"/>
    <w:rsid w:val="006A575B"/>
    <w:rsid w:val="006A5885"/>
    <w:rsid w:val="006A7123"/>
    <w:rsid w:val="006A7A05"/>
    <w:rsid w:val="006B103C"/>
    <w:rsid w:val="006B2015"/>
    <w:rsid w:val="006B3CA4"/>
    <w:rsid w:val="006B41F1"/>
    <w:rsid w:val="006B44E4"/>
    <w:rsid w:val="006B5A40"/>
    <w:rsid w:val="006B5DCA"/>
    <w:rsid w:val="006B6F3A"/>
    <w:rsid w:val="006B74D9"/>
    <w:rsid w:val="006B7D90"/>
    <w:rsid w:val="006C1BED"/>
    <w:rsid w:val="006C2AFF"/>
    <w:rsid w:val="006C346E"/>
    <w:rsid w:val="006C3DDC"/>
    <w:rsid w:val="006C3F7F"/>
    <w:rsid w:val="006C43F2"/>
    <w:rsid w:val="006C450F"/>
    <w:rsid w:val="006C46B4"/>
    <w:rsid w:val="006C48D6"/>
    <w:rsid w:val="006C4DCC"/>
    <w:rsid w:val="006C4E3A"/>
    <w:rsid w:val="006C4FBC"/>
    <w:rsid w:val="006C51B0"/>
    <w:rsid w:val="006C6C1E"/>
    <w:rsid w:val="006C7F67"/>
    <w:rsid w:val="006D14BC"/>
    <w:rsid w:val="006D1BBC"/>
    <w:rsid w:val="006D1F21"/>
    <w:rsid w:val="006D2C9B"/>
    <w:rsid w:val="006D39C6"/>
    <w:rsid w:val="006D5399"/>
    <w:rsid w:val="006D5CAF"/>
    <w:rsid w:val="006D5CEE"/>
    <w:rsid w:val="006D7286"/>
    <w:rsid w:val="006D72E5"/>
    <w:rsid w:val="006D7C2C"/>
    <w:rsid w:val="006E0F6E"/>
    <w:rsid w:val="006E1320"/>
    <w:rsid w:val="006E1488"/>
    <w:rsid w:val="006E3F1C"/>
    <w:rsid w:val="006E4AAB"/>
    <w:rsid w:val="006E552E"/>
    <w:rsid w:val="006E5AF5"/>
    <w:rsid w:val="006E6300"/>
    <w:rsid w:val="006E644F"/>
    <w:rsid w:val="006E68FB"/>
    <w:rsid w:val="006E6CB7"/>
    <w:rsid w:val="006E7299"/>
    <w:rsid w:val="006E7895"/>
    <w:rsid w:val="006F108A"/>
    <w:rsid w:val="006F3395"/>
    <w:rsid w:val="006F36D0"/>
    <w:rsid w:val="006F3D52"/>
    <w:rsid w:val="006F4828"/>
    <w:rsid w:val="006F565A"/>
    <w:rsid w:val="006F6CDA"/>
    <w:rsid w:val="006F7CE6"/>
    <w:rsid w:val="0070006C"/>
    <w:rsid w:val="00700582"/>
    <w:rsid w:val="007018AC"/>
    <w:rsid w:val="00701AA7"/>
    <w:rsid w:val="00703C41"/>
    <w:rsid w:val="00704200"/>
    <w:rsid w:val="00706390"/>
    <w:rsid w:val="00706D7A"/>
    <w:rsid w:val="00711C72"/>
    <w:rsid w:val="007127CA"/>
    <w:rsid w:val="007129BC"/>
    <w:rsid w:val="00712F39"/>
    <w:rsid w:val="007136CF"/>
    <w:rsid w:val="00720481"/>
    <w:rsid w:val="0072169E"/>
    <w:rsid w:val="00721C6E"/>
    <w:rsid w:val="00722940"/>
    <w:rsid w:val="00722C91"/>
    <w:rsid w:val="00724A99"/>
    <w:rsid w:val="00724D47"/>
    <w:rsid w:val="00725B84"/>
    <w:rsid w:val="00726556"/>
    <w:rsid w:val="0072688A"/>
    <w:rsid w:val="00726BC5"/>
    <w:rsid w:val="00730341"/>
    <w:rsid w:val="0073113F"/>
    <w:rsid w:val="0073158E"/>
    <w:rsid w:val="00731EAC"/>
    <w:rsid w:val="0073229A"/>
    <w:rsid w:val="00732A16"/>
    <w:rsid w:val="007332AE"/>
    <w:rsid w:val="007346E6"/>
    <w:rsid w:val="00736876"/>
    <w:rsid w:val="0073696A"/>
    <w:rsid w:val="00736E13"/>
    <w:rsid w:val="007372E7"/>
    <w:rsid w:val="00737393"/>
    <w:rsid w:val="00740835"/>
    <w:rsid w:val="007414C4"/>
    <w:rsid w:val="007416D6"/>
    <w:rsid w:val="0074210B"/>
    <w:rsid w:val="007435E8"/>
    <w:rsid w:val="00744535"/>
    <w:rsid w:val="00745E36"/>
    <w:rsid w:val="00746396"/>
    <w:rsid w:val="00746AD7"/>
    <w:rsid w:val="00747F8B"/>
    <w:rsid w:val="00750750"/>
    <w:rsid w:val="0075091B"/>
    <w:rsid w:val="00750BFD"/>
    <w:rsid w:val="00752335"/>
    <w:rsid w:val="007523D6"/>
    <w:rsid w:val="007534AD"/>
    <w:rsid w:val="00753EFD"/>
    <w:rsid w:val="00754CD8"/>
    <w:rsid w:val="00755462"/>
    <w:rsid w:val="007554C1"/>
    <w:rsid w:val="00756150"/>
    <w:rsid w:val="00756D3F"/>
    <w:rsid w:val="00756EDD"/>
    <w:rsid w:val="0075747D"/>
    <w:rsid w:val="00761FD6"/>
    <w:rsid w:val="0076237F"/>
    <w:rsid w:val="00762A26"/>
    <w:rsid w:val="00763B6B"/>
    <w:rsid w:val="00763C9D"/>
    <w:rsid w:val="00763E51"/>
    <w:rsid w:val="00763E71"/>
    <w:rsid w:val="00764234"/>
    <w:rsid w:val="00764960"/>
    <w:rsid w:val="007656A8"/>
    <w:rsid w:val="007666A8"/>
    <w:rsid w:val="00770606"/>
    <w:rsid w:val="00771642"/>
    <w:rsid w:val="00771B8C"/>
    <w:rsid w:val="007721A6"/>
    <w:rsid w:val="0077232D"/>
    <w:rsid w:val="00772339"/>
    <w:rsid w:val="00773002"/>
    <w:rsid w:val="0077307F"/>
    <w:rsid w:val="00776DE2"/>
    <w:rsid w:val="0077714C"/>
    <w:rsid w:val="00777398"/>
    <w:rsid w:val="0077748C"/>
    <w:rsid w:val="00781F2E"/>
    <w:rsid w:val="00783CEA"/>
    <w:rsid w:val="00784F6A"/>
    <w:rsid w:val="007870FD"/>
    <w:rsid w:val="00787891"/>
    <w:rsid w:val="00790925"/>
    <w:rsid w:val="00790FE0"/>
    <w:rsid w:val="00792EAF"/>
    <w:rsid w:val="007931A4"/>
    <w:rsid w:val="00793EB6"/>
    <w:rsid w:val="00794CF4"/>
    <w:rsid w:val="007953A9"/>
    <w:rsid w:val="00795790"/>
    <w:rsid w:val="00796E47"/>
    <w:rsid w:val="00797A91"/>
    <w:rsid w:val="00797ED8"/>
    <w:rsid w:val="007A0A22"/>
    <w:rsid w:val="007A23F8"/>
    <w:rsid w:val="007A2799"/>
    <w:rsid w:val="007A3023"/>
    <w:rsid w:val="007A3594"/>
    <w:rsid w:val="007A4123"/>
    <w:rsid w:val="007A472A"/>
    <w:rsid w:val="007A5EF9"/>
    <w:rsid w:val="007A670D"/>
    <w:rsid w:val="007A68A4"/>
    <w:rsid w:val="007A6C7C"/>
    <w:rsid w:val="007A6F3C"/>
    <w:rsid w:val="007A7436"/>
    <w:rsid w:val="007B000F"/>
    <w:rsid w:val="007B0778"/>
    <w:rsid w:val="007B1210"/>
    <w:rsid w:val="007B2A01"/>
    <w:rsid w:val="007B2AB9"/>
    <w:rsid w:val="007B33AC"/>
    <w:rsid w:val="007B5AC6"/>
    <w:rsid w:val="007B61BF"/>
    <w:rsid w:val="007B6AE7"/>
    <w:rsid w:val="007C1E2C"/>
    <w:rsid w:val="007C267B"/>
    <w:rsid w:val="007C33CA"/>
    <w:rsid w:val="007C3D13"/>
    <w:rsid w:val="007C5FBE"/>
    <w:rsid w:val="007C62F7"/>
    <w:rsid w:val="007C63ED"/>
    <w:rsid w:val="007C6FC5"/>
    <w:rsid w:val="007D1092"/>
    <w:rsid w:val="007D147E"/>
    <w:rsid w:val="007D23F4"/>
    <w:rsid w:val="007D2646"/>
    <w:rsid w:val="007D2AAD"/>
    <w:rsid w:val="007D3182"/>
    <w:rsid w:val="007D373C"/>
    <w:rsid w:val="007D5E64"/>
    <w:rsid w:val="007D633E"/>
    <w:rsid w:val="007D6B7C"/>
    <w:rsid w:val="007D7A89"/>
    <w:rsid w:val="007E049B"/>
    <w:rsid w:val="007E0C44"/>
    <w:rsid w:val="007E1641"/>
    <w:rsid w:val="007E1C9B"/>
    <w:rsid w:val="007E2E4B"/>
    <w:rsid w:val="007E2FA4"/>
    <w:rsid w:val="007E3637"/>
    <w:rsid w:val="007E396A"/>
    <w:rsid w:val="007E4795"/>
    <w:rsid w:val="007E494E"/>
    <w:rsid w:val="007E69B1"/>
    <w:rsid w:val="007E6BDD"/>
    <w:rsid w:val="007E6C33"/>
    <w:rsid w:val="007E79CE"/>
    <w:rsid w:val="007F0071"/>
    <w:rsid w:val="007F0C53"/>
    <w:rsid w:val="007F2A72"/>
    <w:rsid w:val="007F3A0E"/>
    <w:rsid w:val="007F3C52"/>
    <w:rsid w:val="007F49CC"/>
    <w:rsid w:val="007F4AB2"/>
    <w:rsid w:val="007F572E"/>
    <w:rsid w:val="007F59E2"/>
    <w:rsid w:val="007F703B"/>
    <w:rsid w:val="007F7561"/>
    <w:rsid w:val="00800930"/>
    <w:rsid w:val="00800C2D"/>
    <w:rsid w:val="00800E9A"/>
    <w:rsid w:val="00801850"/>
    <w:rsid w:val="008028C8"/>
    <w:rsid w:val="0080315F"/>
    <w:rsid w:val="008035D2"/>
    <w:rsid w:val="008042A2"/>
    <w:rsid w:val="00804493"/>
    <w:rsid w:val="008051EC"/>
    <w:rsid w:val="00805D1D"/>
    <w:rsid w:val="00810EDA"/>
    <w:rsid w:val="00811951"/>
    <w:rsid w:val="00813041"/>
    <w:rsid w:val="00813598"/>
    <w:rsid w:val="00813667"/>
    <w:rsid w:val="00813D2E"/>
    <w:rsid w:val="008147A6"/>
    <w:rsid w:val="00814AF9"/>
    <w:rsid w:val="0081772B"/>
    <w:rsid w:val="008179B6"/>
    <w:rsid w:val="0082032D"/>
    <w:rsid w:val="00820835"/>
    <w:rsid w:val="00822890"/>
    <w:rsid w:val="00822E06"/>
    <w:rsid w:val="00823212"/>
    <w:rsid w:val="00825313"/>
    <w:rsid w:val="0082588C"/>
    <w:rsid w:val="00825C2E"/>
    <w:rsid w:val="00825DB6"/>
    <w:rsid w:val="008265E8"/>
    <w:rsid w:val="00827148"/>
    <w:rsid w:val="00827DAF"/>
    <w:rsid w:val="0083093C"/>
    <w:rsid w:val="00831189"/>
    <w:rsid w:val="008313F7"/>
    <w:rsid w:val="00832D62"/>
    <w:rsid w:val="00833431"/>
    <w:rsid w:val="00833B81"/>
    <w:rsid w:val="008341FE"/>
    <w:rsid w:val="00834CE5"/>
    <w:rsid w:val="00835E93"/>
    <w:rsid w:val="008365D2"/>
    <w:rsid w:val="00840A94"/>
    <w:rsid w:val="00841288"/>
    <w:rsid w:val="008416D2"/>
    <w:rsid w:val="00841C8E"/>
    <w:rsid w:val="00842661"/>
    <w:rsid w:val="00842821"/>
    <w:rsid w:val="00843991"/>
    <w:rsid w:val="008459BC"/>
    <w:rsid w:val="00845E03"/>
    <w:rsid w:val="00846C13"/>
    <w:rsid w:val="00846DC2"/>
    <w:rsid w:val="00846EE9"/>
    <w:rsid w:val="00847A10"/>
    <w:rsid w:val="00850084"/>
    <w:rsid w:val="008519C9"/>
    <w:rsid w:val="00852171"/>
    <w:rsid w:val="00852A01"/>
    <w:rsid w:val="00853136"/>
    <w:rsid w:val="0085375B"/>
    <w:rsid w:val="00853FEF"/>
    <w:rsid w:val="00854D85"/>
    <w:rsid w:val="0085623B"/>
    <w:rsid w:val="008568FA"/>
    <w:rsid w:val="00856F02"/>
    <w:rsid w:val="0085771D"/>
    <w:rsid w:val="00860ABD"/>
    <w:rsid w:val="00861202"/>
    <w:rsid w:val="008612E3"/>
    <w:rsid w:val="00861633"/>
    <w:rsid w:val="00862B6D"/>
    <w:rsid w:val="008642DB"/>
    <w:rsid w:val="00865540"/>
    <w:rsid w:val="0086569C"/>
    <w:rsid w:val="00866302"/>
    <w:rsid w:val="00867720"/>
    <w:rsid w:val="008677E1"/>
    <w:rsid w:val="00867CF5"/>
    <w:rsid w:val="008705B1"/>
    <w:rsid w:val="00871FF0"/>
    <w:rsid w:val="00873499"/>
    <w:rsid w:val="00874DDE"/>
    <w:rsid w:val="00875B7E"/>
    <w:rsid w:val="00876023"/>
    <w:rsid w:val="008761EB"/>
    <w:rsid w:val="0087627E"/>
    <w:rsid w:val="00876801"/>
    <w:rsid w:val="00876DEE"/>
    <w:rsid w:val="0088016D"/>
    <w:rsid w:val="008810F1"/>
    <w:rsid w:val="008813F7"/>
    <w:rsid w:val="00881CDC"/>
    <w:rsid w:val="00881F1A"/>
    <w:rsid w:val="0088232F"/>
    <w:rsid w:val="0088280E"/>
    <w:rsid w:val="00883468"/>
    <w:rsid w:val="008847A3"/>
    <w:rsid w:val="00885757"/>
    <w:rsid w:val="00887E46"/>
    <w:rsid w:val="0089078B"/>
    <w:rsid w:val="00890B02"/>
    <w:rsid w:val="00892004"/>
    <w:rsid w:val="008921F4"/>
    <w:rsid w:val="0089339F"/>
    <w:rsid w:val="00894AF2"/>
    <w:rsid w:val="00895BF2"/>
    <w:rsid w:val="00897203"/>
    <w:rsid w:val="008A139A"/>
    <w:rsid w:val="008A39C4"/>
    <w:rsid w:val="008A46FD"/>
    <w:rsid w:val="008A4F48"/>
    <w:rsid w:val="008A5CA5"/>
    <w:rsid w:val="008A7067"/>
    <w:rsid w:val="008B0EAD"/>
    <w:rsid w:val="008B259E"/>
    <w:rsid w:val="008B25B4"/>
    <w:rsid w:val="008B2B05"/>
    <w:rsid w:val="008B3180"/>
    <w:rsid w:val="008B3D04"/>
    <w:rsid w:val="008B3F7B"/>
    <w:rsid w:val="008B56D4"/>
    <w:rsid w:val="008B69E8"/>
    <w:rsid w:val="008B7410"/>
    <w:rsid w:val="008C0966"/>
    <w:rsid w:val="008C1730"/>
    <w:rsid w:val="008C3A7E"/>
    <w:rsid w:val="008C40D5"/>
    <w:rsid w:val="008C416B"/>
    <w:rsid w:val="008C4D4D"/>
    <w:rsid w:val="008C5488"/>
    <w:rsid w:val="008C6259"/>
    <w:rsid w:val="008C6C2A"/>
    <w:rsid w:val="008C7D45"/>
    <w:rsid w:val="008D025D"/>
    <w:rsid w:val="008D0B7A"/>
    <w:rsid w:val="008D184B"/>
    <w:rsid w:val="008D18A4"/>
    <w:rsid w:val="008D2EF7"/>
    <w:rsid w:val="008D3483"/>
    <w:rsid w:val="008D3D01"/>
    <w:rsid w:val="008D3E8C"/>
    <w:rsid w:val="008D49D4"/>
    <w:rsid w:val="008D5287"/>
    <w:rsid w:val="008D5D0D"/>
    <w:rsid w:val="008D628A"/>
    <w:rsid w:val="008D657F"/>
    <w:rsid w:val="008D6822"/>
    <w:rsid w:val="008D704A"/>
    <w:rsid w:val="008E0908"/>
    <w:rsid w:val="008E12A1"/>
    <w:rsid w:val="008E16AF"/>
    <w:rsid w:val="008E1C67"/>
    <w:rsid w:val="008E2F32"/>
    <w:rsid w:val="008E3095"/>
    <w:rsid w:val="008E3541"/>
    <w:rsid w:val="008E3B8F"/>
    <w:rsid w:val="008E51C9"/>
    <w:rsid w:val="008E5DE9"/>
    <w:rsid w:val="008E6C15"/>
    <w:rsid w:val="008E7E98"/>
    <w:rsid w:val="008F24F1"/>
    <w:rsid w:val="008F27E6"/>
    <w:rsid w:val="008F28BA"/>
    <w:rsid w:val="008F29A2"/>
    <w:rsid w:val="008F2DA8"/>
    <w:rsid w:val="008F4093"/>
    <w:rsid w:val="008F4893"/>
    <w:rsid w:val="008F5FAA"/>
    <w:rsid w:val="008F61D5"/>
    <w:rsid w:val="008F623C"/>
    <w:rsid w:val="008F6769"/>
    <w:rsid w:val="008F7672"/>
    <w:rsid w:val="008F79A9"/>
    <w:rsid w:val="008F7DEB"/>
    <w:rsid w:val="009013CD"/>
    <w:rsid w:val="00901775"/>
    <w:rsid w:val="0090217C"/>
    <w:rsid w:val="00902AD6"/>
    <w:rsid w:val="00902D4D"/>
    <w:rsid w:val="009033F6"/>
    <w:rsid w:val="00903F05"/>
    <w:rsid w:val="009055A9"/>
    <w:rsid w:val="0090567A"/>
    <w:rsid w:val="00905915"/>
    <w:rsid w:val="00911526"/>
    <w:rsid w:val="00911FB1"/>
    <w:rsid w:val="0091286B"/>
    <w:rsid w:val="009139CA"/>
    <w:rsid w:val="00913E36"/>
    <w:rsid w:val="009146C4"/>
    <w:rsid w:val="00915701"/>
    <w:rsid w:val="0091573F"/>
    <w:rsid w:val="00915974"/>
    <w:rsid w:val="0091667D"/>
    <w:rsid w:val="009172CD"/>
    <w:rsid w:val="00917E58"/>
    <w:rsid w:val="00920500"/>
    <w:rsid w:val="00920FAB"/>
    <w:rsid w:val="00922793"/>
    <w:rsid w:val="009227E8"/>
    <w:rsid w:val="00923341"/>
    <w:rsid w:val="009239EE"/>
    <w:rsid w:val="00923CE7"/>
    <w:rsid w:val="00924B46"/>
    <w:rsid w:val="00924F1C"/>
    <w:rsid w:val="00925CC3"/>
    <w:rsid w:val="00926064"/>
    <w:rsid w:val="00927A05"/>
    <w:rsid w:val="00927A41"/>
    <w:rsid w:val="009300FD"/>
    <w:rsid w:val="0093014A"/>
    <w:rsid w:val="00930619"/>
    <w:rsid w:val="009314F3"/>
    <w:rsid w:val="009316B7"/>
    <w:rsid w:val="00931FBA"/>
    <w:rsid w:val="009329BB"/>
    <w:rsid w:val="0093525F"/>
    <w:rsid w:val="00935302"/>
    <w:rsid w:val="00936BD5"/>
    <w:rsid w:val="00941717"/>
    <w:rsid w:val="0094188B"/>
    <w:rsid w:val="0094300D"/>
    <w:rsid w:val="009439BC"/>
    <w:rsid w:val="00944244"/>
    <w:rsid w:val="009450FE"/>
    <w:rsid w:val="009468CC"/>
    <w:rsid w:val="00947DD5"/>
    <w:rsid w:val="00950336"/>
    <w:rsid w:val="00951016"/>
    <w:rsid w:val="00951072"/>
    <w:rsid w:val="00952489"/>
    <w:rsid w:val="00953374"/>
    <w:rsid w:val="0095349E"/>
    <w:rsid w:val="009539F1"/>
    <w:rsid w:val="00953A97"/>
    <w:rsid w:val="00954032"/>
    <w:rsid w:val="00955691"/>
    <w:rsid w:val="00955E86"/>
    <w:rsid w:val="00955FC5"/>
    <w:rsid w:val="00956043"/>
    <w:rsid w:val="00956B4A"/>
    <w:rsid w:val="00956BD1"/>
    <w:rsid w:val="00957771"/>
    <w:rsid w:val="00957F68"/>
    <w:rsid w:val="00961A6B"/>
    <w:rsid w:val="00961FB9"/>
    <w:rsid w:val="0096261F"/>
    <w:rsid w:val="0096285C"/>
    <w:rsid w:val="00962B17"/>
    <w:rsid w:val="00962E1C"/>
    <w:rsid w:val="009639B6"/>
    <w:rsid w:val="009640DB"/>
    <w:rsid w:val="009644C7"/>
    <w:rsid w:val="00965160"/>
    <w:rsid w:val="0096552D"/>
    <w:rsid w:val="00966C5F"/>
    <w:rsid w:val="009675A5"/>
    <w:rsid w:val="009701E8"/>
    <w:rsid w:val="009701EF"/>
    <w:rsid w:val="00970F63"/>
    <w:rsid w:val="00971B15"/>
    <w:rsid w:val="00971EB9"/>
    <w:rsid w:val="00972291"/>
    <w:rsid w:val="00972C36"/>
    <w:rsid w:val="00974977"/>
    <w:rsid w:val="00975E96"/>
    <w:rsid w:val="00980791"/>
    <w:rsid w:val="00980F2E"/>
    <w:rsid w:val="00981890"/>
    <w:rsid w:val="00981E1C"/>
    <w:rsid w:val="0098232B"/>
    <w:rsid w:val="00982723"/>
    <w:rsid w:val="00984615"/>
    <w:rsid w:val="009848BC"/>
    <w:rsid w:val="009849CB"/>
    <w:rsid w:val="00984CF3"/>
    <w:rsid w:val="00985574"/>
    <w:rsid w:val="00985C40"/>
    <w:rsid w:val="00986069"/>
    <w:rsid w:val="0098695B"/>
    <w:rsid w:val="00987933"/>
    <w:rsid w:val="00990357"/>
    <w:rsid w:val="00990F8B"/>
    <w:rsid w:val="00991CDA"/>
    <w:rsid w:val="00991F9F"/>
    <w:rsid w:val="00992FD1"/>
    <w:rsid w:val="00993839"/>
    <w:rsid w:val="00994D93"/>
    <w:rsid w:val="00994EC0"/>
    <w:rsid w:val="00995EF9"/>
    <w:rsid w:val="00997FC3"/>
    <w:rsid w:val="009A100C"/>
    <w:rsid w:val="009A1304"/>
    <w:rsid w:val="009A146D"/>
    <w:rsid w:val="009A17D6"/>
    <w:rsid w:val="009A2616"/>
    <w:rsid w:val="009A2B17"/>
    <w:rsid w:val="009A328A"/>
    <w:rsid w:val="009A32ED"/>
    <w:rsid w:val="009A4221"/>
    <w:rsid w:val="009A497C"/>
    <w:rsid w:val="009A5DFA"/>
    <w:rsid w:val="009A7582"/>
    <w:rsid w:val="009B0D71"/>
    <w:rsid w:val="009B0E48"/>
    <w:rsid w:val="009B1EE4"/>
    <w:rsid w:val="009B22DF"/>
    <w:rsid w:val="009B2943"/>
    <w:rsid w:val="009B338E"/>
    <w:rsid w:val="009B3AD2"/>
    <w:rsid w:val="009B3E39"/>
    <w:rsid w:val="009B527D"/>
    <w:rsid w:val="009B5298"/>
    <w:rsid w:val="009B52E5"/>
    <w:rsid w:val="009B5396"/>
    <w:rsid w:val="009B70C3"/>
    <w:rsid w:val="009B7304"/>
    <w:rsid w:val="009B7E15"/>
    <w:rsid w:val="009B7FF2"/>
    <w:rsid w:val="009C0563"/>
    <w:rsid w:val="009C0620"/>
    <w:rsid w:val="009C065E"/>
    <w:rsid w:val="009C0862"/>
    <w:rsid w:val="009C09BE"/>
    <w:rsid w:val="009C1561"/>
    <w:rsid w:val="009C2B58"/>
    <w:rsid w:val="009C3F17"/>
    <w:rsid w:val="009C4BD7"/>
    <w:rsid w:val="009C4FE8"/>
    <w:rsid w:val="009C525E"/>
    <w:rsid w:val="009C6710"/>
    <w:rsid w:val="009C6F61"/>
    <w:rsid w:val="009C7EEF"/>
    <w:rsid w:val="009D0459"/>
    <w:rsid w:val="009D09EA"/>
    <w:rsid w:val="009D0D72"/>
    <w:rsid w:val="009D22A0"/>
    <w:rsid w:val="009D232F"/>
    <w:rsid w:val="009D3AD9"/>
    <w:rsid w:val="009D519B"/>
    <w:rsid w:val="009D5C3D"/>
    <w:rsid w:val="009D62A1"/>
    <w:rsid w:val="009D6A47"/>
    <w:rsid w:val="009D7AC6"/>
    <w:rsid w:val="009E03D3"/>
    <w:rsid w:val="009E3953"/>
    <w:rsid w:val="009E3AA0"/>
    <w:rsid w:val="009E3BF8"/>
    <w:rsid w:val="009E4901"/>
    <w:rsid w:val="009E5112"/>
    <w:rsid w:val="009E74C7"/>
    <w:rsid w:val="009E7D3A"/>
    <w:rsid w:val="009F0D23"/>
    <w:rsid w:val="009F18A0"/>
    <w:rsid w:val="009F1CCD"/>
    <w:rsid w:val="009F28DD"/>
    <w:rsid w:val="009F4310"/>
    <w:rsid w:val="009F4A32"/>
    <w:rsid w:val="009F4CF3"/>
    <w:rsid w:val="009F59C8"/>
    <w:rsid w:val="009F5E00"/>
    <w:rsid w:val="009F7B5B"/>
    <w:rsid w:val="009F7F5A"/>
    <w:rsid w:val="00A00F3D"/>
    <w:rsid w:val="00A019AE"/>
    <w:rsid w:val="00A019B1"/>
    <w:rsid w:val="00A02379"/>
    <w:rsid w:val="00A04055"/>
    <w:rsid w:val="00A05215"/>
    <w:rsid w:val="00A05D38"/>
    <w:rsid w:val="00A06E97"/>
    <w:rsid w:val="00A0769D"/>
    <w:rsid w:val="00A07B11"/>
    <w:rsid w:val="00A10907"/>
    <w:rsid w:val="00A12784"/>
    <w:rsid w:val="00A12CF5"/>
    <w:rsid w:val="00A12DCB"/>
    <w:rsid w:val="00A133DD"/>
    <w:rsid w:val="00A1464D"/>
    <w:rsid w:val="00A14E18"/>
    <w:rsid w:val="00A14FB0"/>
    <w:rsid w:val="00A15194"/>
    <w:rsid w:val="00A15510"/>
    <w:rsid w:val="00A15829"/>
    <w:rsid w:val="00A16031"/>
    <w:rsid w:val="00A17111"/>
    <w:rsid w:val="00A1756E"/>
    <w:rsid w:val="00A2000C"/>
    <w:rsid w:val="00A2066A"/>
    <w:rsid w:val="00A206E0"/>
    <w:rsid w:val="00A20DE7"/>
    <w:rsid w:val="00A20E9D"/>
    <w:rsid w:val="00A21D46"/>
    <w:rsid w:val="00A21EA4"/>
    <w:rsid w:val="00A21FEE"/>
    <w:rsid w:val="00A2228A"/>
    <w:rsid w:val="00A22E2F"/>
    <w:rsid w:val="00A23109"/>
    <w:rsid w:val="00A23E56"/>
    <w:rsid w:val="00A240A3"/>
    <w:rsid w:val="00A253DC"/>
    <w:rsid w:val="00A26315"/>
    <w:rsid w:val="00A26F71"/>
    <w:rsid w:val="00A27507"/>
    <w:rsid w:val="00A30A15"/>
    <w:rsid w:val="00A30C4D"/>
    <w:rsid w:val="00A32BD8"/>
    <w:rsid w:val="00A32D23"/>
    <w:rsid w:val="00A33977"/>
    <w:rsid w:val="00A34B09"/>
    <w:rsid w:val="00A36139"/>
    <w:rsid w:val="00A36296"/>
    <w:rsid w:val="00A36A73"/>
    <w:rsid w:val="00A4037E"/>
    <w:rsid w:val="00A40608"/>
    <w:rsid w:val="00A40E3E"/>
    <w:rsid w:val="00A41A24"/>
    <w:rsid w:val="00A41C9D"/>
    <w:rsid w:val="00A42DB2"/>
    <w:rsid w:val="00A42EA0"/>
    <w:rsid w:val="00A44823"/>
    <w:rsid w:val="00A44E49"/>
    <w:rsid w:val="00A465C7"/>
    <w:rsid w:val="00A466F4"/>
    <w:rsid w:val="00A46CFE"/>
    <w:rsid w:val="00A46FD4"/>
    <w:rsid w:val="00A4777F"/>
    <w:rsid w:val="00A503B2"/>
    <w:rsid w:val="00A517EC"/>
    <w:rsid w:val="00A545C8"/>
    <w:rsid w:val="00A548E6"/>
    <w:rsid w:val="00A54A07"/>
    <w:rsid w:val="00A55241"/>
    <w:rsid w:val="00A553EF"/>
    <w:rsid w:val="00A55EB3"/>
    <w:rsid w:val="00A571B1"/>
    <w:rsid w:val="00A57497"/>
    <w:rsid w:val="00A60E40"/>
    <w:rsid w:val="00A60F78"/>
    <w:rsid w:val="00A61713"/>
    <w:rsid w:val="00A61F35"/>
    <w:rsid w:val="00A62063"/>
    <w:rsid w:val="00A623A7"/>
    <w:rsid w:val="00A62613"/>
    <w:rsid w:val="00A62F82"/>
    <w:rsid w:val="00A64FB6"/>
    <w:rsid w:val="00A65BC9"/>
    <w:rsid w:val="00A703FF"/>
    <w:rsid w:val="00A706EF"/>
    <w:rsid w:val="00A70DD2"/>
    <w:rsid w:val="00A712D0"/>
    <w:rsid w:val="00A71943"/>
    <w:rsid w:val="00A71F7B"/>
    <w:rsid w:val="00A72E99"/>
    <w:rsid w:val="00A7302D"/>
    <w:rsid w:val="00A73E78"/>
    <w:rsid w:val="00A753D6"/>
    <w:rsid w:val="00A7674C"/>
    <w:rsid w:val="00A7765A"/>
    <w:rsid w:val="00A807CC"/>
    <w:rsid w:val="00A81920"/>
    <w:rsid w:val="00A82ADD"/>
    <w:rsid w:val="00A8357E"/>
    <w:rsid w:val="00A8467C"/>
    <w:rsid w:val="00A85185"/>
    <w:rsid w:val="00A852AE"/>
    <w:rsid w:val="00A853A1"/>
    <w:rsid w:val="00A856C8"/>
    <w:rsid w:val="00A85936"/>
    <w:rsid w:val="00A8636A"/>
    <w:rsid w:val="00A86960"/>
    <w:rsid w:val="00A871B1"/>
    <w:rsid w:val="00A8739D"/>
    <w:rsid w:val="00A90336"/>
    <w:rsid w:val="00A907CD"/>
    <w:rsid w:val="00A9165B"/>
    <w:rsid w:val="00A9179A"/>
    <w:rsid w:val="00A91F1A"/>
    <w:rsid w:val="00A926EB"/>
    <w:rsid w:val="00A92F10"/>
    <w:rsid w:val="00A933BF"/>
    <w:rsid w:val="00A93CB2"/>
    <w:rsid w:val="00AA063C"/>
    <w:rsid w:val="00AA0642"/>
    <w:rsid w:val="00AA0A18"/>
    <w:rsid w:val="00AA1CD0"/>
    <w:rsid w:val="00AA21F1"/>
    <w:rsid w:val="00AA346A"/>
    <w:rsid w:val="00AA3A1A"/>
    <w:rsid w:val="00AA3E69"/>
    <w:rsid w:val="00AA43F4"/>
    <w:rsid w:val="00AA45FA"/>
    <w:rsid w:val="00AA6098"/>
    <w:rsid w:val="00AB1E7E"/>
    <w:rsid w:val="00AB2DAF"/>
    <w:rsid w:val="00AB2DD0"/>
    <w:rsid w:val="00AB3BC6"/>
    <w:rsid w:val="00AB7C5A"/>
    <w:rsid w:val="00AB7D0D"/>
    <w:rsid w:val="00AC0923"/>
    <w:rsid w:val="00AC2032"/>
    <w:rsid w:val="00AC258B"/>
    <w:rsid w:val="00AC29DB"/>
    <w:rsid w:val="00AC2CD7"/>
    <w:rsid w:val="00AC361A"/>
    <w:rsid w:val="00AC3A1F"/>
    <w:rsid w:val="00AC638F"/>
    <w:rsid w:val="00AC64E1"/>
    <w:rsid w:val="00AD07F5"/>
    <w:rsid w:val="00AD0998"/>
    <w:rsid w:val="00AD287D"/>
    <w:rsid w:val="00AD2A5C"/>
    <w:rsid w:val="00AD2F81"/>
    <w:rsid w:val="00AD357A"/>
    <w:rsid w:val="00AD3BCF"/>
    <w:rsid w:val="00AD401D"/>
    <w:rsid w:val="00AD4683"/>
    <w:rsid w:val="00AD4C5A"/>
    <w:rsid w:val="00AD4E6E"/>
    <w:rsid w:val="00AD4F8F"/>
    <w:rsid w:val="00AD7A6C"/>
    <w:rsid w:val="00AD7AA0"/>
    <w:rsid w:val="00AD7FA3"/>
    <w:rsid w:val="00AE03B0"/>
    <w:rsid w:val="00AE04D2"/>
    <w:rsid w:val="00AE3347"/>
    <w:rsid w:val="00AE33DC"/>
    <w:rsid w:val="00AE3A3C"/>
    <w:rsid w:val="00AE4363"/>
    <w:rsid w:val="00AE4774"/>
    <w:rsid w:val="00AE555B"/>
    <w:rsid w:val="00AE584D"/>
    <w:rsid w:val="00AE5A12"/>
    <w:rsid w:val="00AE6574"/>
    <w:rsid w:val="00AE6AB9"/>
    <w:rsid w:val="00AE6C55"/>
    <w:rsid w:val="00AE74A5"/>
    <w:rsid w:val="00AE7749"/>
    <w:rsid w:val="00AE79DF"/>
    <w:rsid w:val="00AE7A5D"/>
    <w:rsid w:val="00AE7E56"/>
    <w:rsid w:val="00AF051A"/>
    <w:rsid w:val="00AF12D2"/>
    <w:rsid w:val="00AF18ED"/>
    <w:rsid w:val="00AF216D"/>
    <w:rsid w:val="00AF2CB8"/>
    <w:rsid w:val="00AF33E1"/>
    <w:rsid w:val="00AF4612"/>
    <w:rsid w:val="00AF4780"/>
    <w:rsid w:val="00AF47BB"/>
    <w:rsid w:val="00AF5B8C"/>
    <w:rsid w:val="00AF69AD"/>
    <w:rsid w:val="00AF70E5"/>
    <w:rsid w:val="00AF73DC"/>
    <w:rsid w:val="00AF7B98"/>
    <w:rsid w:val="00AF7F3D"/>
    <w:rsid w:val="00B009E3"/>
    <w:rsid w:val="00B01B81"/>
    <w:rsid w:val="00B0254C"/>
    <w:rsid w:val="00B02E49"/>
    <w:rsid w:val="00B03483"/>
    <w:rsid w:val="00B0467A"/>
    <w:rsid w:val="00B04864"/>
    <w:rsid w:val="00B04BCA"/>
    <w:rsid w:val="00B04CA5"/>
    <w:rsid w:val="00B077EE"/>
    <w:rsid w:val="00B07B65"/>
    <w:rsid w:val="00B10B6E"/>
    <w:rsid w:val="00B11811"/>
    <w:rsid w:val="00B118E1"/>
    <w:rsid w:val="00B12998"/>
    <w:rsid w:val="00B13B76"/>
    <w:rsid w:val="00B14790"/>
    <w:rsid w:val="00B15132"/>
    <w:rsid w:val="00B15F47"/>
    <w:rsid w:val="00B161F7"/>
    <w:rsid w:val="00B173AF"/>
    <w:rsid w:val="00B17417"/>
    <w:rsid w:val="00B17877"/>
    <w:rsid w:val="00B21503"/>
    <w:rsid w:val="00B21923"/>
    <w:rsid w:val="00B23079"/>
    <w:rsid w:val="00B2494D"/>
    <w:rsid w:val="00B26353"/>
    <w:rsid w:val="00B26942"/>
    <w:rsid w:val="00B2778E"/>
    <w:rsid w:val="00B30D67"/>
    <w:rsid w:val="00B32F6F"/>
    <w:rsid w:val="00B33164"/>
    <w:rsid w:val="00B332F8"/>
    <w:rsid w:val="00B34222"/>
    <w:rsid w:val="00B35CDD"/>
    <w:rsid w:val="00B401B0"/>
    <w:rsid w:val="00B4078D"/>
    <w:rsid w:val="00B4202F"/>
    <w:rsid w:val="00B421AA"/>
    <w:rsid w:val="00B43FA8"/>
    <w:rsid w:val="00B4527C"/>
    <w:rsid w:val="00B46F18"/>
    <w:rsid w:val="00B5125C"/>
    <w:rsid w:val="00B51D51"/>
    <w:rsid w:val="00B52345"/>
    <w:rsid w:val="00B53CA2"/>
    <w:rsid w:val="00B54261"/>
    <w:rsid w:val="00B5428C"/>
    <w:rsid w:val="00B54350"/>
    <w:rsid w:val="00B5592F"/>
    <w:rsid w:val="00B55EE2"/>
    <w:rsid w:val="00B560FB"/>
    <w:rsid w:val="00B56AD8"/>
    <w:rsid w:val="00B56EA3"/>
    <w:rsid w:val="00B578FE"/>
    <w:rsid w:val="00B5798B"/>
    <w:rsid w:val="00B603E3"/>
    <w:rsid w:val="00B60BA4"/>
    <w:rsid w:val="00B611B0"/>
    <w:rsid w:val="00B638B7"/>
    <w:rsid w:val="00B6514A"/>
    <w:rsid w:val="00B65425"/>
    <w:rsid w:val="00B6636D"/>
    <w:rsid w:val="00B70050"/>
    <w:rsid w:val="00B700B4"/>
    <w:rsid w:val="00B7299F"/>
    <w:rsid w:val="00B7324D"/>
    <w:rsid w:val="00B74861"/>
    <w:rsid w:val="00B74B4B"/>
    <w:rsid w:val="00B75744"/>
    <w:rsid w:val="00B759F9"/>
    <w:rsid w:val="00B775F7"/>
    <w:rsid w:val="00B7766D"/>
    <w:rsid w:val="00B7785A"/>
    <w:rsid w:val="00B77863"/>
    <w:rsid w:val="00B77A76"/>
    <w:rsid w:val="00B77E5F"/>
    <w:rsid w:val="00B80101"/>
    <w:rsid w:val="00B80702"/>
    <w:rsid w:val="00B81124"/>
    <w:rsid w:val="00B81896"/>
    <w:rsid w:val="00B81AC3"/>
    <w:rsid w:val="00B820CF"/>
    <w:rsid w:val="00B827CA"/>
    <w:rsid w:val="00B83226"/>
    <w:rsid w:val="00B83A44"/>
    <w:rsid w:val="00B83E28"/>
    <w:rsid w:val="00B85B88"/>
    <w:rsid w:val="00B866B7"/>
    <w:rsid w:val="00B86947"/>
    <w:rsid w:val="00B86EF3"/>
    <w:rsid w:val="00B86F75"/>
    <w:rsid w:val="00B87394"/>
    <w:rsid w:val="00B875F9"/>
    <w:rsid w:val="00B87CBC"/>
    <w:rsid w:val="00B90575"/>
    <w:rsid w:val="00B90786"/>
    <w:rsid w:val="00B90A1F"/>
    <w:rsid w:val="00B90E72"/>
    <w:rsid w:val="00B91B50"/>
    <w:rsid w:val="00B930FD"/>
    <w:rsid w:val="00B93DFB"/>
    <w:rsid w:val="00B93F84"/>
    <w:rsid w:val="00B9606D"/>
    <w:rsid w:val="00B963A0"/>
    <w:rsid w:val="00B969D2"/>
    <w:rsid w:val="00B972C0"/>
    <w:rsid w:val="00B97468"/>
    <w:rsid w:val="00B9789D"/>
    <w:rsid w:val="00B978FC"/>
    <w:rsid w:val="00B97F52"/>
    <w:rsid w:val="00BA00DC"/>
    <w:rsid w:val="00BA08E5"/>
    <w:rsid w:val="00BA17D6"/>
    <w:rsid w:val="00BA24F7"/>
    <w:rsid w:val="00BA4F2C"/>
    <w:rsid w:val="00BA5430"/>
    <w:rsid w:val="00BA5D69"/>
    <w:rsid w:val="00BA6545"/>
    <w:rsid w:val="00BA6573"/>
    <w:rsid w:val="00BB0297"/>
    <w:rsid w:val="00BB0B86"/>
    <w:rsid w:val="00BB1348"/>
    <w:rsid w:val="00BB13DA"/>
    <w:rsid w:val="00BB1F7D"/>
    <w:rsid w:val="00BB242C"/>
    <w:rsid w:val="00BB2535"/>
    <w:rsid w:val="00BB2EAC"/>
    <w:rsid w:val="00BB3A7A"/>
    <w:rsid w:val="00BB3F27"/>
    <w:rsid w:val="00BB578D"/>
    <w:rsid w:val="00BB597D"/>
    <w:rsid w:val="00BB5CFD"/>
    <w:rsid w:val="00BB69C5"/>
    <w:rsid w:val="00BB6E43"/>
    <w:rsid w:val="00BB7431"/>
    <w:rsid w:val="00BB78FD"/>
    <w:rsid w:val="00BC070A"/>
    <w:rsid w:val="00BC4215"/>
    <w:rsid w:val="00BC46BF"/>
    <w:rsid w:val="00BC7CDC"/>
    <w:rsid w:val="00BD0E2F"/>
    <w:rsid w:val="00BD18D3"/>
    <w:rsid w:val="00BD2295"/>
    <w:rsid w:val="00BD3806"/>
    <w:rsid w:val="00BD3D40"/>
    <w:rsid w:val="00BD62E6"/>
    <w:rsid w:val="00BD658A"/>
    <w:rsid w:val="00BD6D36"/>
    <w:rsid w:val="00BD730F"/>
    <w:rsid w:val="00BE059F"/>
    <w:rsid w:val="00BE1833"/>
    <w:rsid w:val="00BE18B2"/>
    <w:rsid w:val="00BE49AE"/>
    <w:rsid w:val="00BE5451"/>
    <w:rsid w:val="00BE6613"/>
    <w:rsid w:val="00BE6E5F"/>
    <w:rsid w:val="00BE721C"/>
    <w:rsid w:val="00BE7260"/>
    <w:rsid w:val="00BE7C33"/>
    <w:rsid w:val="00BF0B48"/>
    <w:rsid w:val="00BF379A"/>
    <w:rsid w:val="00BF40F9"/>
    <w:rsid w:val="00BF44CE"/>
    <w:rsid w:val="00BF4698"/>
    <w:rsid w:val="00BF4975"/>
    <w:rsid w:val="00BF5CF8"/>
    <w:rsid w:val="00BF5DC4"/>
    <w:rsid w:val="00BF5E01"/>
    <w:rsid w:val="00BF6B1D"/>
    <w:rsid w:val="00BF7396"/>
    <w:rsid w:val="00BF7EFE"/>
    <w:rsid w:val="00C00170"/>
    <w:rsid w:val="00C00DD5"/>
    <w:rsid w:val="00C01D31"/>
    <w:rsid w:val="00C01E54"/>
    <w:rsid w:val="00C03813"/>
    <w:rsid w:val="00C03F0D"/>
    <w:rsid w:val="00C04E90"/>
    <w:rsid w:val="00C04ECF"/>
    <w:rsid w:val="00C058F4"/>
    <w:rsid w:val="00C06888"/>
    <w:rsid w:val="00C1029B"/>
    <w:rsid w:val="00C11D2E"/>
    <w:rsid w:val="00C12B20"/>
    <w:rsid w:val="00C13E65"/>
    <w:rsid w:val="00C14146"/>
    <w:rsid w:val="00C152C3"/>
    <w:rsid w:val="00C1567F"/>
    <w:rsid w:val="00C15905"/>
    <w:rsid w:val="00C16139"/>
    <w:rsid w:val="00C168B2"/>
    <w:rsid w:val="00C1729F"/>
    <w:rsid w:val="00C20FFA"/>
    <w:rsid w:val="00C230EE"/>
    <w:rsid w:val="00C2342C"/>
    <w:rsid w:val="00C23A5D"/>
    <w:rsid w:val="00C30C54"/>
    <w:rsid w:val="00C31B74"/>
    <w:rsid w:val="00C32269"/>
    <w:rsid w:val="00C32D92"/>
    <w:rsid w:val="00C33728"/>
    <w:rsid w:val="00C33CB1"/>
    <w:rsid w:val="00C34DA2"/>
    <w:rsid w:val="00C3655A"/>
    <w:rsid w:val="00C36571"/>
    <w:rsid w:val="00C36D75"/>
    <w:rsid w:val="00C403A9"/>
    <w:rsid w:val="00C415A4"/>
    <w:rsid w:val="00C43EE1"/>
    <w:rsid w:val="00C44559"/>
    <w:rsid w:val="00C46242"/>
    <w:rsid w:val="00C4689B"/>
    <w:rsid w:val="00C469D9"/>
    <w:rsid w:val="00C4734A"/>
    <w:rsid w:val="00C4760D"/>
    <w:rsid w:val="00C47A09"/>
    <w:rsid w:val="00C47C1A"/>
    <w:rsid w:val="00C47E35"/>
    <w:rsid w:val="00C50494"/>
    <w:rsid w:val="00C52945"/>
    <w:rsid w:val="00C538E4"/>
    <w:rsid w:val="00C54ABD"/>
    <w:rsid w:val="00C54DEF"/>
    <w:rsid w:val="00C54F8A"/>
    <w:rsid w:val="00C558C7"/>
    <w:rsid w:val="00C55D9C"/>
    <w:rsid w:val="00C5623D"/>
    <w:rsid w:val="00C56B23"/>
    <w:rsid w:val="00C605E8"/>
    <w:rsid w:val="00C60F2E"/>
    <w:rsid w:val="00C61BA7"/>
    <w:rsid w:val="00C61D92"/>
    <w:rsid w:val="00C61F7C"/>
    <w:rsid w:val="00C62AFB"/>
    <w:rsid w:val="00C65195"/>
    <w:rsid w:val="00C656F7"/>
    <w:rsid w:val="00C6587A"/>
    <w:rsid w:val="00C65CD9"/>
    <w:rsid w:val="00C666C7"/>
    <w:rsid w:val="00C70928"/>
    <w:rsid w:val="00C70AF2"/>
    <w:rsid w:val="00C70CF5"/>
    <w:rsid w:val="00C70DB4"/>
    <w:rsid w:val="00C70F83"/>
    <w:rsid w:val="00C71AF2"/>
    <w:rsid w:val="00C71E8B"/>
    <w:rsid w:val="00C72815"/>
    <w:rsid w:val="00C72B70"/>
    <w:rsid w:val="00C751B2"/>
    <w:rsid w:val="00C7543B"/>
    <w:rsid w:val="00C76E82"/>
    <w:rsid w:val="00C7713B"/>
    <w:rsid w:val="00C77E11"/>
    <w:rsid w:val="00C80989"/>
    <w:rsid w:val="00C80C80"/>
    <w:rsid w:val="00C82619"/>
    <w:rsid w:val="00C8381F"/>
    <w:rsid w:val="00C8400D"/>
    <w:rsid w:val="00C84F30"/>
    <w:rsid w:val="00C85F8D"/>
    <w:rsid w:val="00C86923"/>
    <w:rsid w:val="00C8747E"/>
    <w:rsid w:val="00C87A8A"/>
    <w:rsid w:val="00C87E3C"/>
    <w:rsid w:val="00C91034"/>
    <w:rsid w:val="00C915BE"/>
    <w:rsid w:val="00C91EE7"/>
    <w:rsid w:val="00C9213F"/>
    <w:rsid w:val="00C94BCE"/>
    <w:rsid w:val="00C95484"/>
    <w:rsid w:val="00C9559E"/>
    <w:rsid w:val="00C95A4B"/>
    <w:rsid w:val="00C965B8"/>
    <w:rsid w:val="00C971FC"/>
    <w:rsid w:val="00C97F63"/>
    <w:rsid w:val="00CA09CB"/>
    <w:rsid w:val="00CA15AA"/>
    <w:rsid w:val="00CA1FE6"/>
    <w:rsid w:val="00CA2358"/>
    <w:rsid w:val="00CA37C4"/>
    <w:rsid w:val="00CA3BD0"/>
    <w:rsid w:val="00CA410E"/>
    <w:rsid w:val="00CA4C95"/>
    <w:rsid w:val="00CA515D"/>
    <w:rsid w:val="00CA5258"/>
    <w:rsid w:val="00CA5ABD"/>
    <w:rsid w:val="00CA6745"/>
    <w:rsid w:val="00CB0A6D"/>
    <w:rsid w:val="00CB10E0"/>
    <w:rsid w:val="00CB1596"/>
    <w:rsid w:val="00CB1B92"/>
    <w:rsid w:val="00CB381E"/>
    <w:rsid w:val="00CB4AB3"/>
    <w:rsid w:val="00CB5026"/>
    <w:rsid w:val="00CB55ED"/>
    <w:rsid w:val="00CB7D87"/>
    <w:rsid w:val="00CB7E95"/>
    <w:rsid w:val="00CC0594"/>
    <w:rsid w:val="00CC16A1"/>
    <w:rsid w:val="00CC1BD9"/>
    <w:rsid w:val="00CC2876"/>
    <w:rsid w:val="00CC3327"/>
    <w:rsid w:val="00CC5A6D"/>
    <w:rsid w:val="00CC5CCB"/>
    <w:rsid w:val="00CC606E"/>
    <w:rsid w:val="00CC6898"/>
    <w:rsid w:val="00CC6C00"/>
    <w:rsid w:val="00CC6E29"/>
    <w:rsid w:val="00CC7711"/>
    <w:rsid w:val="00CD0425"/>
    <w:rsid w:val="00CD0832"/>
    <w:rsid w:val="00CD317A"/>
    <w:rsid w:val="00CD352E"/>
    <w:rsid w:val="00CD354F"/>
    <w:rsid w:val="00CD35B7"/>
    <w:rsid w:val="00CD4081"/>
    <w:rsid w:val="00CD461D"/>
    <w:rsid w:val="00CD4E5F"/>
    <w:rsid w:val="00CD6033"/>
    <w:rsid w:val="00CD6D65"/>
    <w:rsid w:val="00CD6F7B"/>
    <w:rsid w:val="00CD787C"/>
    <w:rsid w:val="00CE10AF"/>
    <w:rsid w:val="00CE1439"/>
    <w:rsid w:val="00CE214D"/>
    <w:rsid w:val="00CE2291"/>
    <w:rsid w:val="00CE2A33"/>
    <w:rsid w:val="00CE3FCA"/>
    <w:rsid w:val="00CE4199"/>
    <w:rsid w:val="00CE490B"/>
    <w:rsid w:val="00CE4D31"/>
    <w:rsid w:val="00CE537D"/>
    <w:rsid w:val="00CE610B"/>
    <w:rsid w:val="00CE6827"/>
    <w:rsid w:val="00CE6CFE"/>
    <w:rsid w:val="00CE6ECF"/>
    <w:rsid w:val="00CE74F9"/>
    <w:rsid w:val="00CE7F8F"/>
    <w:rsid w:val="00CF06B6"/>
    <w:rsid w:val="00CF0823"/>
    <w:rsid w:val="00CF09A5"/>
    <w:rsid w:val="00CF1164"/>
    <w:rsid w:val="00CF15B5"/>
    <w:rsid w:val="00CF2313"/>
    <w:rsid w:val="00CF2527"/>
    <w:rsid w:val="00CF2556"/>
    <w:rsid w:val="00CF3AC2"/>
    <w:rsid w:val="00CF430F"/>
    <w:rsid w:val="00CF4BCA"/>
    <w:rsid w:val="00CF5485"/>
    <w:rsid w:val="00CF6DB9"/>
    <w:rsid w:val="00D00BE9"/>
    <w:rsid w:val="00D011AC"/>
    <w:rsid w:val="00D0313D"/>
    <w:rsid w:val="00D03A35"/>
    <w:rsid w:val="00D0479E"/>
    <w:rsid w:val="00D05313"/>
    <w:rsid w:val="00D05374"/>
    <w:rsid w:val="00D05F5F"/>
    <w:rsid w:val="00D07D7C"/>
    <w:rsid w:val="00D10585"/>
    <w:rsid w:val="00D1163C"/>
    <w:rsid w:val="00D11AFE"/>
    <w:rsid w:val="00D11BCF"/>
    <w:rsid w:val="00D11D37"/>
    <w:rsid w:val="00D13B6F"/>
    <w:rsid w:val="00D14E69"/>
    <w:rsid w:val="00D14F48"/>
    <w:rsid w:val="00D152B3"/>
    <w:rsid w:val="00D154D6"/>
    <w:rsid w:val="00D15841"/>
    <w:rsid w:val="00D177B8"/>
    <w:rsid w:val="00D178E9"/>
    <w:rsid w:val="00D17D76"/>
    <w:rsid w:val="00D20AA3"/>
    <w:rsid w:val="00D218EF"/>
    <w:rsid w:val="00D21F8E"/>
    <w:rsid w:val="00D22FDF"/>
    <w:rsid w:val="00D238CB"/>
    <w:rsid w:val="00D24F37"/>
    <w:rsid w:val="00D25678"/>
    <w:rsid w:val="00D25714"/>
    <w:rsid w:val="00D269B4"/>
    <w:rsid w:val="00D26C06"/>
    <w:rsid w:val="00D30381"/>
    <w:rsid w:val="00D31D6F"/>
    <w:rsid w:val="00D33522"/>
    <w:rsid w:val="00D34F64"/>
    <w:rsid w:val="00D357A0"/>
    <w:rsid w:val="00D35DC9"/>
    <w:rsid w:val="00D35E76"/>
    <w:rsid w:val="00D36514"/>
    <w:rsid w:val="00D36A3D"/>
    <w:rsid w:val="00D37003"/>
    <w:rsid w:val="00D375FC"/>
    <w:rsid w:val="00D40A4E"/>
    <w:rsid w:val="00D42C09"/>
    <w:rsid w:val="00D45657"/>
    <w:rsid w:val="00D4577D"/>
    <w:rsid w:val="00D465C8"/>
    <w:rsid w:val="00D46D14"/>
    <w:rsid w:val="00D46D62"/>
    <w:rsid w:val="00D47E77"/>
    <w:rsid w:val="00D47EEA"/>
    <w:rsid w:val="00D50574"/>
    <w:rsid w:val="00D527FF"/>
    <w:rsid w:val="00D52E9F"/>
    <w:rsid w:val="00D53183"/>
    <w:rsid w:val="00D53386"/>
    <w:rsid w:val="00D5368E"/>
    <w:rsid w:val="00D550F9"/>
    <w:rsid w:val="00D55458"/>
    <w:rsid w:val="00D56093"/>
    <w:rsid w:val="00D56FA6"/>
    <w:rsid w:val="00D57FFB"/>
    <w:rsid w:val="00D6155B"/>
    <w:rsid w:val="00D621D4"/>
    <w:rsid w:val="00D627AC"/>
    <w:rsid w:val="00D63004"/>
    <w:rsid w:val="00D63A84"/>
    <w:rsid w:val="00D643EB"/>
    <w:rsid w:val="00D6498B"/>
    <w:rsid w:val="00D653B6"/>
    <w:rsid w:val="00D65CF1"/>
    <w:rsid w:val="00D660B3"/>
    <w:rsid w:val="00D661BE"/>
    <w:rsid w:val="00D6701F"/>
    <w:rsid w:val="00D67A74"/>
    <w:rsid w:val="00D67BCC"/>
    <w:rsid w:val="00D67D2C"/>
    <w:rsid w:val="00D70ECF"/>
    <w:rsid w:val="00D71993"/>
    <w:rsid w:val="00D72884"/>
    <w:rsid w:val="00D72BFD"/>
    <w:rsid w:val="00D739C8"/>
    <w:rsid w:val="00D73C32"/>
    <w:rsid w:val="00D73F78"/>
    <w:rsid w:val="00D740CC"/>
    <w:rsid w:val="00D7467F"/>
    <w:rsid w:val="00D74D00"/>
    <w:rsid w:val="00D751B3"/>
    <w:rsid w:val="00D761AA"/>
    <w:rsid w:val="00D76462"/>
    <w:rsid w:val="00D76647"/>
    <w:rsid w:val="00D77129"/>
    <w:rsid w:val="00D7721F"/>
    <w:rsid w:val="00D7769E"/>
    <w:rsid w:val="00D80011"/>
    <w:rsid w:val="00D80044"/>
    <w:rsid w:val="00D80BAC"/>
    <w:rsid w:val="00D80E6C"/>
    <w:rsid w:val="00D81CD0"/>
    <w:rsid w:val="00D82B11"/>
    <w:rsid w:val="00D831EA"/>
    <w:rsid w:val="00D83245"/>
    <w:rsid w:val="00D837AC"/>
    <w:rsid w:val="00D83A44"/>
    <w:rsid w:val="00D84080"/>
    <w:rsid w:val="00D84610"/>
    <w:rsid w:val="00D86318"/>
    <w:rsid w:val="00D86B7E"/>
    <w:rsid w:val="00D86B9F"/>
    <w:rsid w:val="00D86FA3"/>
    <w:rsid w:val="00D878AA"/>
    <w:rsid w:val="00D87C8E"/>
    <w:rsid w:val="00D90385"/>
    <w:rsid w:val="00D9328A"/>
    <w:rsid w:val="00D94A84"/>
    <w:rsid w:val="00D95A56"/>
    <w:rsid w:val="00D95ACD"/>
    <w:rsid w:val="00D95BDA"/>
    <w:rsid w:val="00D964D0"/>
    <w:rsid w:val="00D967C6"/>
    <w:rsid w:val="00D97AEB"/>
    <w:rsid w:val="00D97B86"/>
    <w:rsid w:val="00D97D01"/>
    <w:rsid w:val="00DA0B9C"/>
    <w:rsid w:val="00DA0E2A"/>
    <w:rsid w:val="00DA1121"/>
    <w:rsid w:val="00DA3EEC"/>
    <w:rsid w:val="00DA4298"/>
    <w:rsid w:val="00DA5290"/>
    <w:rsid w:val="00DA57AB"/>
    <w:rsid w:val="00DA580F"/>
    <w:rsid w:val="00DA5C64"/>
    <w:rsid w:val="00DA62BD"/>
    <w:rsid w:val="00DA6358"/>
    <w:rsid w:val="00DA6CBD"/>
    <w:rsid w:val="00DA722A"/>
    <w:rsid w:val="00DA7B00"/>
    <w:rsid w:val="00DA7D13"/>
    <w:rsid w:val="00DB0E08"/>
    <w:rsid w:val="00DB2F4F"/>
    <w:rsid w:val="00DB3E1F"/>
    <w:rsid w:val="00DB45F4"/>
    <w:rsid w:val="00DB5A07"/>
    <w:rsid w:val="00DB63B0"/>
    <w:rsid w:val="00DB6961"/>
    <w:rsid w:val="00DB73DC"/>
    <w:rsid w:val="00DB73E5"/>
    <w:rsid w:val="00DC03BD"/>
    <w:rsid w:val="00DC11F7"/>
    <w:rsid w:val="00DC14DE"/>
    <w:rsid w:val="00DC15F6"/>
    <w:rsid w:val="00DC1E43"/>
    <w:rsid w:val="00DC2B73"/>
    <w:rsid w:val="00DC3116"/>
    <w:rsid w:val="00DC3E8A"/>
    <w:rsid w:val="00DC5455"/>
    <w:rsid w:val="00DC5501"/>
    <w:rsid w:val="00DC5817"/>
    <w:rsid w:val="00DC6FAB"/>
    <w:rsid w:val="00DD1277"/>
    <w:rsid w:val="00DD1E95"/>
    <w:rsid w:val="00DD21CD"/>
    <w:rsid w:val="00DD2B98"/>
    <w:rsid w:val="00DD456C"/>
    <w:rsid w:val="00DD4BFC"/>
    <w:rsid w:val="00DD552B"/>
    <w:rsid w:val="00DD65B1"/>
    <w:rsid w:val="00DD7047"/>
    <w:rsid w:val="00DD73CA"/>
    <w:rsid w:val="00DE001D"/>
    <w:rsid w:val="00DE0D32"/>
    <w:rsid w:val="00DE16AC"/>
    <w:rsid w:val="00DE23FA"/>
    <w:rsid w:val="00DE26DA"/>
    <w:rsid w:val="00DE2813"/>
    <w:rsid w:val="00DE322E"/>
    <w:rsid w:val="00DE33B6"/>
    <w:rsid w:val="00DE377E"/>
    <w:rsid w:val="00DE46AF"/>
    <w:rsid w:val="00DE589C"/>
    <w:rsid w:val="00DE599B"/>
    <w:rsid w:val="00DE7D7D"/>
    <w:rsid w:val="00DF01EB"/>
    <w:rsid w:val="00DF0609"/>
    <w:rsid w:val="00DF132E"/>
    <w:rsid w:val="00DF14A3"/>
    <w:rsid w:val="00DF2BC1"/>
    <w:rsid w:val="00DF3A64"/>
    <w:rsid w:val="00DF454E"/>
    <w:rsid w:val="00DF4CC0"/>
    <w:rsid w:val="00DF4ED5"/>
    <w:rsid w:val="00DF5152"/>
    <w:rsid w:val="00DF59B0"/>
    <w:rsid w:val="00DF61C6"/>
    <w:rsid w:val="00DF75BA"/>
    <w:rsid w:val="00E00084"/>
    <w:rsid w:val="00E01512"/>
    <w:rsid w:val="00E03D48"/>
    <w:rsid w:val="00E05BBF"/>
    <w:rsid w:val="00E05E43"/>
    <w:rsid w:val="00E077BC"/>
    <w:rsid w:val="00E1027F"/>
    <w:rsid w:val="00E10831"/>
    <w:rsid w:val="00E1109B"/>
    <w:rsid w:val="00E11B11"/>
    <w:rsid w:val="00E1468F"/>
    <w:rsid w:val="00E1475E"/>
    <w:rsid w:val="00E16D20"/>
    <w:rsid w:val="00E179AA"/>
    <w:rsid w:val="00E20C35"/>
    <w:rsid w:val="00E217C2"/>
    <w:rsid w:val="00E21C6C"/>
    <w:rsid w:val="00E21D69"/>
    <w:rsid w:val="00E229A1"/>
    <w:rsid w:val="00E22A4E"/>
    <w:rsid w:val="00E22B1F"/>
    <w:rsid w:val="00E22CEF"/>
    <w:rsid w:val="00E24C5F"/>
    <w:rsid w:val="00E2531E"/>
    <w:rsid w:val="00E27875"/>
    <w:rsid w:val="00E27A5A"/>
    <w:rsid w:val="00E27B3B"/>
    <w:rsid w:val="00E27CF6"/>
    <w:rsid w:val="00E301FC"/>
    <w:rsid w:val="00E30833"/>
    <w:rsid w:val="00E309AC"/>
    <w:rsid w:val="00E330AD"/>
    <w:rsid w:val="00E33188"/>
    <w:rsid w:val="00E333C8"/>
    <w:rsid w:val="00E33C64"/>
    <w:rsid w:val="00E358C7"/>
    <w:rsid w:val="00E36EB3"/>
    <w:rsid w:val="00E40335"/>
    <w:rsid w:val="00E40F1A"/>
    <w:rsid w:val="00E41790"/>
    <w:rsid w:val="00E418E5"/>
    <w:rsid w:val="00E4231E"/>
    <w:rsid w:val="00E42731"/>
    <w:rsid w:val="00E43750"/>
    <w:rsid w:val="00E43F92"/>
    <w:rsid w:val="00E46215"/>
    <w:rsid w:val="00E472CE"/>
    <w:rsid w:val="00E47D9A"/>
    <w:rsid w:val="00E500E2"/>
    <w:rsid w:val="00E51EC8"/>
    <w:rsid w:val="00E523B4"/>
    <w:rsid w:val="00E52525"/>
    <w:rsid w:val="00E52ED6"/>
    <w:rsid w:val="00E53E6B"/>
    <w:rsid w:val="00E54E34"/>
    <w:rsid w:val="00E54FE2"/>
    <w:rsid w:val="00E5573E"/>
    <w:rsid w:val="00E57247"/>
    <w:rsid w:val="00E573B5"/>
    <w:rsid w:val="00E57FB6"/>
    <w:rsid w:val="00E60202"/>
    <w:rsid w:val="00E606A9"/>
    <w:rsid w:val="00E61B3C"/>
    <w:rsid w:val="00E62B9D"/>
    <w:rsid w:val="00E62C78"/>
    <w:rsid w:val="00E62FD1"/>
    <w:rsid w:val="00E64604"/>
    <w:rsid w:val="00E6518C"/>
    <w:rsid w:val="00E65726"/>
    <w:rsid w:val="00E65901"/>
    <w:rsid w:val="00E66F1A"/>
    <w:rsid w:val="00E70671"/>
    <w:rsid w:val="00E718D5"/>
    <w:rsid w:val="00E72BB2"/>
    <w:rsid w:val="00E74CDF"/>
    <w:rsid w:val="00E75991"/>
    <w:rsid w:val="00E75E0C"/>
    <w:rsid w:val="00E75EED"/>
    <w:rsid w:val="00E777B4"/>
    <w:rsid w:val="00E800CE"/>
    <w:rsid w:val="00E823D3"/>
    <w:rsid w:val="00E82A79"/>
    <w:rsid w:val="00E82A82"/>
    <w:rsid w:val="00E83B6D"/>
    <w:rsid w:val="00E848C6"/>
    <w:rsid w:val="00E84F62"/>
    <w:rsid w:val="00E85959"/>
    <w:rsid w:val="00E8616C"/>
    <w:rsid w:val="00E90A7C"/>
    <w:rsid w:val="00E92800"/>
    <w:rsid w:val="00E92A2F"/>
    <w:rsid w:val="00E92FCC"/>
    <w:rsid w:val="00E932D8"/>
    <w:rsid w:val="00E95148"/>
    <w:rsid w:val="00E95FB5"/>
    <w:rsid w:val="00E9644F"/>
    <w:rsid w:val="00E97979"/>
    <w:rsid w:val="00EA02F6"/>
    <w:rsid w:val="00EA04C7"/>
    <w:rsid w:val="00EA079E"/>
    <w:rsid w:val="00EA1D5C"/>
    <w:rsid w:val="00EA30D7"/>
    <w:rsid w:val="00EA5BE0"/>
    <w:rsid w:val="00EA5FDA"/>
    <w:rsid w:val="00EA6CC5"/>
    <w:rsid w:val="00EB0907"/>
    <w:rsid w:val="00EB094E"/>
    <w:rsid w:val="00EB0B23"/>
    <w:rsid w:val="00EB0C84"/>
    <w:rsid w:val="00EB1419"/>
    <w:rsid w:val="00EB143A"/>
    <w:rsid w:val="00EB18BD"/>
    <w:rsid w:val="00EB3465"/>
    <w:rsid w:val="00EB3799"/>
    <w:rsid w:val="00EB3A12"/>
    <w:rsid w:val="00EB3A4A"/>
    <w:rsid w:val="00EB3BBB"/>
    <w:rsid w:val="00EB42B3"/>
    <w:rsid w:val="00EB4AC8"/>
    <w:rsid w:val="00EB5070"/>
    <w:rsid w:val="00EB5356"/>
    <w:rsid w:val="00EB5D89"/>
    <w:rsid w:val="00EB6D0D"/>
    <w:rsid w:val="00EB70AB"/>
    <w:rsid w:val="00EB7F8C"/>
    <w:rsid w:val="00EC0F5B"/>
    <w:rsid w:val="00EC150D"/>
    <w:rsid w:val="00EC1FE2"/>
    <w:rsid w:val="00EC2384"/>
    <w:rsid w:val="00EC2BF4"/>
    <w:rsid w:val="00EC2C66"/>
    <w:rsid w:val="00EC5BB0"/>
    <w:rsid w:val="00EC6FD7"/>
    <w:rsid w:val="00ED06F1"/>
    <w:rsid w:val="00ED0C2A"/>
    <w:rsid w:val="00ED0CA7"/>
    <w:rsid w:val="00ED1B6F"/>
    <w:rsid w:val="00ED200B"/>
    <w:rsid w:val="00ED284D"/>
    <w:rsid w:val="00ED2BA4"/>
    <w:rsid w:val="00ED3EC2"/>
    <w:rsid w:val="00ED3FF0"/>
    <w:rsid w:val="00ED426A"/>
    <w:rsid w:val="00ED4FFD"/>
    <w:rsid w:val="00ED5449"/>
    <w:rsid w:val="00ED5EFE"/>
    <w:rsid w:val="00ED6616"/>
    <w:rsid w:val="00ED69C7"/>
    <w:rsid w:val="00ED6AFE"/>
    <w:rsid w:val="00ED6D20"/>
    <w:rsid w:val="00ED6EB9"/>
    <w:rsid w:val="00ED742D"/>
    <w:rsid w:val="00EE04F5"/>
    <w:rsid w:val="00EE0B2F"/>
    <w:rsid w:val="00EE2F0E"/>
    <w:rsid w:val="00EE3706"/>
    <w:rsid w:val="00EE383B"/>
    <w:rsid w:val="00EE3CDC"/>
    <w:rsid w:val="00EE6B0B"/>
    <w:rsid w:val="00EE74AF"/>
    <w:rsid w:val="00EF0B15"/>
    <w:rsid w:val="00EF1B52"/>
    <w:rsid w:val="00EF24CE"/>
    <w:rsid w:val="00EF497F"/>
    <w:rsid w:val="00EF4F8A"/>
    <w:rsid w:val="00EF6496"/>
    <w:rsid w:val="00EF6560"/>
    <w:rsid w:val="00EF6D5F"/>
    <w:rsid w:val="00F00766"/>
    <w:rsid w:val="00F019E6"/>
    <w:rsid w:val="00F01D78"/>
    <w:rsid w:val="00F01E7A"/>
    <w:rsid w:val="00F02409"/>
    <w:rsid w:val="00F02534"/>
    <w:rsid w:val="00F0294F"/>
    <w:rsid w:val="00F02FF0"/>
    <w:rsid w:val="00F04796"/>
    <w:rsid w:val="00F04830"/>
    <w:rsid w:val="00F04968"/>
    <w:rsid w:val="00F057C6"/>
    <w:rsid w:val="00F0695D"/>
    <w:rsid w:val="00F06C35"/>
    <w:rsid w:val="00F06ED4"/>
    <w:rsid w:val="00F100FF"/>
    <w:rsid w:val="00F103EE"/>
    <w:rsid w:val="00F106C8"/>
    <w:rsid w:val="00F10D80"/>
    <w:rsid w:val="00F115EC"/>
    <w:rsid w:val="00F12011"/>
    <w:rsid w:val="00F12676"/>
    <w:rsid w:val="00F1340C"/>
    <w:rsid w:val="00F135C9"/>
    <w:rsid w:val="00F138D4"/>
    <w:rsid w:val="00F13C06"/>
    <w:rsid w:val="00F13DE9"/>
    <w:rsid w:val="00F149B8"/>
    <w:rsid w:val="00F1501E"/>
    <w:rsid w:val="00F1566E"/>
    <w:rsid w:val="00F1587C"/>
    <w:rsid w:val="00F16A44"/>
    <w:rsid w:val="00F17302"/>
    <w:rsid w:val="00F17888"/>
    <w:rsid w:val="00F22405"/>
    <w:rsid w:val="00F230C4"/>
    <w:rsid w:val="00F23396"/>
    <w:rsid w:val="00F241D3"/>
    <w:rsid w:val="00F24A46"/>
    <w:rsid w:val="00F2511E"/>
    <w:rsid w:val="00F26B0B"/>
    <w:rsid w:val="00F26EFC"/>
    <w:rsid w:val="00F27598"/>
    <w:rsid w:val="00F27AEF"/>
    <w:rsid w:val="00F27BC7"/>
    <w:rsid w:val="00F30F08"/>
    <w:rsid w:val="00F30F63"/>
    <w:rsid w:val="00F3212D"/>
    <w:rsid w:val="00F323A9"/>
    <w:rsid w:val="00F325F4"/>
    <w:rsid w:val="00F32AAD"/>
    <w:rsid w:val="00F346A5"/>
    <w:rsid w:val="00F348B6"/>
    <w:rsid w:val="00F35EF1"/>
    <w:rsid w:val="00F3666C"/>
    <w:rsid w:val="00F37142"/>
    <w:rsid w:val="00F371A4"/>
    <w:rsid w:val="00F37926"/>
    <w:rsid w:val="00F40260"/>
    <w:rsid w:val="00F408D5"/>
    <w:rsid w:val="00F41D4B"/>
    <w:rsid w:val="00F45812"/>
    <w:rsid w:val="00F45BDA"/>
    <w:rsid w:val="00F45D28"/>
    <w:rsid w:val="00F46398"/>
    <w:rsid w:val="00F47A0A"/>
    <w:rsid w:val="00F47E58"/>
    <w:rsid w:val="00F501A2"/>
    <w:rsid w:val="00F5078D"/>
    <w:rsid w:val="00F50A55"/>
    <w:rsid w:val="00F50E3D"/>
    <w:rsid w:val="00F51E86"/>
    <w:rsid w:val="00F52440"/>
    <w:rsid w:val="00F524D4"/>
    <w:rsid w:val="00F53013"/>
    <w:rsid w:val="00F5361F"/>
    <w:rsid w:val="00F53D71"/>
    <w:rsid w:val="00F5419B"/>
    <w:rsid w:val="00F550F8"/>
    <w:rsid w:val="00F553D3"/>
    <w:rsid w:val="00F55770"/>
    <w:rsid w:val="00F560C6"/>
    <w:rsid w:val="00F5633C"/>
    <w:rsid w:val="00F577F6"/>
    <w:rsid w:val="00F5792C"/>
    <w:rsid w:val="00F635AF"/>
    <w:rsid w:val="00F63CB7"/>
    <w:rsid w:val="00F64C9B"/>
    <w:rsid w:val="00F64CEF"/>
    <w:rsid w:val="00F64CF9"/>
    <w:rsid w:val="00F64E63"/>
    <w:rsid w:val="00F64EF0"/>
    <w:rsid w:val="00F6529F"/>
    <w:rsid w:val="00F65E7C"/>
    <w:rsid w:val="00F66A20"/>
    <w:rsid w:val="00F66C0C"/>
    <w:rsid w:val="00F66FAE"/>
    <w:rsid w:val="00F674D6"/>
    <w:rsid w:val="00F70682"/>
    <w:rsid w:val="00F70912"/>
    <w:rsid w:val="00F71060"/>
    <w:rsid w:val="00F716D7"/>
    <w:rsid w:val="00F726E5"/>
    <w:rsid w:val="00F761EC"/>
    <w:rsid w:val="00F7683C"/>
    <w:rsid w:val="00F768AB"/>
    <w:rsid w:val="00F80017"/>
    <w:rsid w:val="00F80A89"/>
    <w:rsid w:val="00F80E80"/>
    <w:rsid w:val="00F818DD"/>
    <w:rsid w:val="00F829D6"/>
    <w:rsid w:val="00F833DA"/>
    <w:rsid w:val="00F8365B"/>
    <w:rsid w:val="00F8424A"/>
    <w:rsid w:val="00F84ED3"/>
    <w:rsid w:val="00F85254"/>
    <w:rsid w:val="00F8670A"/>
    <w:rsid w:val="00F871B3"/>
    <w:rsid w:val="00F878DA"/>
    <w:rsid w:val="00F87E29"/>
    <w:rsid w:val="00F90551"/>
    <w:rsid w:val="00F90E80"/>
    <w:rsid w:val="00F91995"/>
    <w:rsid w:val="00F91AB8"/>
    <w:rsid w:val="00F91C2B"/>
    <w:rsid w:val="00F938C4"/>
    <w:rsid w:val="00F947AE"/>
    <w:rsid w:val="00F94BEC"/>
    <w:rsid w:val="00F9652C"/>
    <w:rsid w:val="00F9710E"/>
    <w:rsid w:val="00F973FE"/>
    <w:rsid w:val="00FA0158"/>
    <w:rsid w:val="00FA02D1"/>
    <w:rsid w:val="00FA08FC"/>
    <w:rsid w:val="00FA1F63"/>
    <w:rsid w:val="00FA3F3E"/>
    <w:rsid w:val="00FA4C4E"/>
    <w:rsid w:val="00FA4C53"/>
    <w:rsid w:val="00FA4ECE"/>
    <w:rsid w:val="00FA4F1E"/>
    <w:rsid w:val="00FA550A"/>
    <w:rsid w:val="00FA5A59"/>
    <w:rsid w:val="00FA6A6E"/>
    <w:rsid w:val="00FA7666"/>
    <w:rsid w:val="00FA7856"/>
    <w:rsid w:val="00FB0289"/>
    <w:rsid w:val="00FB03BA"/>
    <w:rsid w:val="00FB149B"/>
    <w:rsid w:val="00FB1F71"/>
    <w:rsid w:val="00FB21C6"/>
    <w:rsid w:val="00FB2494"/>
    <w:rsid w:val="00FB3A3D"/>
    <w:rsid w:val="00FB46AA"/>
    <w:rsid w:val="00FB46F7"/>
    <w:rsid w:val="00FB47E4"/>
    <w:rsid w:val="00FB57C3"/>
    <w:rsid w:val="00FB70EA"/>
    <w:rsid w:val="00FB7EEA"/>
    <w:rsid w:val="00FB7F10"/>
    <w:rsid w:val="00FC2463"/>
    <w:rsid w:val="00FC4AD6"/>
    <w:rsid w:val="00FC56D6"/>
    <w:rsid w:val="00FC5C88"/>
    <w:rsid w:val="00FC6972"/>
    <w:rsid w:val="00FC6F97"/>
    <w:rsid w:val="00FC6FC9"/>
    <w:rsid w:val="00FD0422"/>
    <w:rsid w:val="00FD0960"/>
    <w:rsid w:val="00FD21AA"/>
    <w:rsid w:val="00FD2226"/>
    <w:rsid w:val="00FD2E61"/>
    <w:rsid w:val="00FD32E7"/>
    <w:rsid w:val="00FD3A50"/>
    <w:rsid w:val="00FD488B"/>
    <w:rsid w:val="00FD5FF5"/>
    <w:rsid w:val="00FE0251"/>
    <w:rsid w:val="00FE07A9"/>
    <w:rsid w:val="00FE0A31"/>
    <w:rsid w:val="00FE1AA8"/>
    <w:rsid w:val="00FE1AC4"/>
    <w:rsid w:val="00FE1B0E"/>
    <w:rsid w:val="00FE2D88"/>
    <w:rsid w:val="00FE3F44"/>
    <w:rsid w:val="00FE60E2"/>
    <w:rsid w:val="00FE612E"/>
    <w:rsid w:val="00FE6177"/>
    <w:rsid w:val="00FE64E5"/>
    <w:rsid w:val="00FE6BD4"/>
    <w:rsid w:val="00FF03E1"/>
    <w:rsid w:val="00FF0AED"/>
    <w:rsid w:val="00FF1007"/>
    <w:rsid w:val="00FF2397"/>
    <w:rsid w:val="00FF2558"/>
    <w:rsid w:val="00FF37E3"/>
    <w:rsid w:val="00FF6637"/>
    <w:rsid w:val="00FF6F9A"/>
    <w:rsid w:val="00FF719C"/>
    <w:rsid w:val="010D65CA"/>
    <w:rsid w:val="01275155"/>
    <w:rsid w:val="01527EDF"/>
    <w:rsid w:val="01B3097E"/>
    <w:rsid w:val="01D92217"/>
    <w:rsid w:val="01DE1773"/>
    <w:rsid w:val="01F36A43"/>
    <w:rsid w:val="02060188"/>
    <w:rsid w:val="03461133"/>
    <w:rsid w:val="03C467AE"/>
    <w:rsid w:val="03D1333D"/>
    <w:rsid w:val="042055CC"/>
    <w:rsid w:val="044712EC"/>
    <w:rsid w:val="04651CD8"/>
    <w:rsid w:val="04977E38"/>
    <w:rsid w:val="04D53301"/>
    <w:rsid w:val="057865C0"/>
    <w:rsid w:val="06053C59"/>
    <w:rsid w:val="067C1324"/>
    <w:rsid w:val="068419DA"/>
    <w:rsid w:val="069E36BB"/>
    <w:rsid w:val="070C6325"/>
    <w:rsid w:val="07BB058C"/>
    <w:rsid w:val="07BFC8E9"/>
    <w:rsid w:val="07EF35EE"/>
    <w:rsid w:val="08136DC5"/>
    <w:rsid w:val="08231622"/>
    <w:rsid w:val="087A3C3E"/>
    <w:rsid w:val="088568C7"/>
    <w:rsid w:val="08CB5EF9"/>
    <w:rsid w:val="09566E8F"/>
    <w:rsid w:val="09A6584F"/>
    <w:rsid w:val="09B240EC"/>
    <w:rsid w:val="09C80602"/>
    <w:rsid w:val="09F15E86"/>
    <w:rsid w:val="0A767257"/>
    <w:rsid w:val="0A8F7AAE"/>
    <w:rsid w:val="0AD76072"/>
    <w:rsid w:val="0B09160F"/>
    <w:rsid w:val="0C590374"/>
    <w:rsid w:val="0C61374A"/>
    <w:rsid w:val="0D4D0F89"/>
    <w:rsid w:val="0EB714B0"/>
    <w:rsid w:val="0ED4384E"/>
    <w:rsid w:val="0EE3444F"/>
    <w:rsid w:val="0F4F6BD2"/>
    <w:rsid w:val="0FAF24D2"/>
    <w:rsid w:val="0FC6566F"/>
    <w:rsid w:val="10234E2B"/>
    <w:rsid w:val="102A466F"/>
    <w:rsid w:val="109A0E82"/>
    <w:rsid w:val="109B6424"/>
    <w:rsid w:val="10CB53C8"/>
    <w:rsid w:val="1139154F"/>
    <w:rsid w:val="114A2981"/>
    <w:rsid w:val="122210D0"/>
    <w:rsid w:val="12572612"/>
    <w:rsid w:val="127E0057"/>
    <w:rsid w:val="13182801"/>
    <w:rsid w:val="13CE1647"/>
    <w:rsid w:val="142B0848"/>
    <w:rsid w:val="14E75735"/>
    <w:rsid w:val="15327F3C"/>
    <w:rsid w:val="15CFE9BA"/>
    <w:rsid w:val="162C31E2"/>
    <w:rsid w:val="165D0EA9"/>
    <w:rsid w:val="16783AEC"/>
    <w:rsid w:val="16D9587F"/>
    <w:rsid w:val="16E80942"/>
    <w:rsid w:val="17FE46F3"/>
    <w:rsid w:val="18150CA7"/>
    <w:rsid w:val="18253D16"/>
    <w:rsid w:val="18704166"/>
    <w:rsid w:val="18DA477E"/>
    <w:rsid w:val="18F16B65"/>
    <w:rsid w:val="190A6EA1"/>
    <w:rsid w:val="19A31CDB"/>
    <w:rsid w:val="19A718D1"/>
    <w:rsid w:val="19B23A8B"/>
    <w:rsid w:val="19EF056A"/>
    <w:rsid w:val="1A2C2424"/>
    <w:rsid w:val="1A400CBF"/>
    <w:rsid w:val="1AC83E01"/>
    <w:rsid w:val="1ADC7CD8"/>
    <w:rsid w:val="1AE47A0B"/>
    <w:rsid w:val="1B3425D8"/>
    <w:rsid w:val="1B4740C2"/>
    <w:rsid w:val="1B6F217C"/>
    <w:rsid w:val="1BF93C7E"/>
    <w:rsid w:val="1C0A7763"/>
    <w:rsid w:val="1C6E39C8"/>
    <w:rsid w:val="1C762440"/>
    <w:rsid w:val="1C914AAE"/>
    <w:rsid w:val="1C972914"/>
    <w:rsid w:val="1D8334A3"/>
    <w:rsid w:val="1DDB7A8A"/>
    <w:rsid w:val="1ED7798D"/>
    <w:rsid w:val="1EF31B8E"/>
    <w:rsid w:val="1FA13B72"/>
    <w:rsid w:val="1FEB6E47"/>
    <w:rsid w:val="206409DB"/>
    <w:rsid w:val="209F071C"/>
    <w:rsid w:val="20A10691"/>
    <w:rsid w:val="21AD4952"/>
    <w:rsid w:val="22527A69"/>
    <w:rsid w:val="232055C2"/>
    <w:rsid w:val="232A6A14"/>
    <w:rsid w:val="237304E3"/>
    <w:rsid w:val="238B7259"/>
    <w:rsid w:val="23913201"/>
    <w:rsid w:val="23983A20"/>
    <w:rsid w:val="23E2736C"/>
    <w:rsid w:val="23F549CE"/>
    <w:rsid w:val="240C0027"/>
    <w:rsid w:val="243D7189"/>
    <w:rsid w:val="24600A59"/>
    <w:rsid w:val="24B27511"/>
    <w:rsid w:val="25053CDA"/>
    <w:rsid w:val="25BF42BF"/>
    <w:rsid w:val="266F465F"/>
    <w:rsid w:val="26940ED9"/>
    <w:rsid w:val="27071E9D"/>
    <w:rsid w:val="284B3419"/>
    <w:rsid w:val="28AC02F1"/>
    <w:rsid w:val="29086F3D"/>
    <w:rsid w:val="296543A4"/>
    <w:rsid w:val="2A447531"/>
    <w:rsid w:val="2AEB2687"/>
    <w:rsid w:val="2AF05CC8"/>
    <w:rsid w:val="2B213A70"/>
    <w:rsid w:val="2B82123D"/>
    <w:rsid w:val="2B862968"/>
    <w:rsid w:val="2B986D7B"/>
    <w:rsid w:val="2BD575BF"/>
    <w:rsid w:val="2C122E31"/>
    <w:rsid w:val="2D0B7011"/>
    <w:rsid w:val="2D0C3CF4"/>
    <w:rsid w:val="2D3F3D29"/>
    <w:rsid w:val="2D7B23E8"/>
    <w:rsid w:val="2D913453"/>
    <w:rsid w:val="2D9A3BB6"/>
    <w:rsid w:val="2DAE5C30"/>
    <w:rsid w:val="2DEC744F"/>
    <w:rsid w:val="2EE361B6"/>
    <w:rsid w:val="2FBB7C31"/>
    <w:rsid w:val="30281C88"/>
    <w:rsid w:val="307C2E64"/>
    <w:rsid w:val="30DD46C1"/>
    <w:rsid w:val="310D7A87"/>
    <w:rsid w:val="319D3D2B"/>
    <w:rsid w:val="31C95924"/>
    <w:rsid w:val="31EF2B7A"/>
    <w:rsid w:val="31FB2A20"/>
    <w:rsid w:val="3232338A"/>
    <w:rsid w:val="32E95F05"/>
    <w:rsid w:val="3309252A"/>
    <w:rsid w:val="337C33FA"/>
    <w:rsid w:val="346A2ADD"/>
    <w:rsid w:val="3498562E"/>
    <w:rsid w:val="34A17281"/>
    <w:rsid w:val="35773192"/>
    <w:rsid w:val="360C593C"/>
    <w:rsid w:val="361F6B5B"/>
    <w:rsid w:val="3645456C"/>
    <w:rsid w:val="36A67FA1"/>
    <w:rsid w:val="36B85B13"/>
    <w:rsid w:val="372C4753"/>
    <w:rsid w:val="377834F5"/>
    <w:rsid w:val="379559FA"/>
    <w:rsid w:val="37EF2E6C"/>
    <w:rsid w:val="384F7D5D"/>
    <w:rsid w:val="38BC74D1"/>
    <w:rsid w:val="38E469F5"/>
    <w:rsid w:val="394F5970"/>
    <w:rsid w:val="39A27F0D"/>
    <w:rsid w:val="39C13A26"/>
    <w:rsid w:val="3A1710B3"/>
    <w:rsid w:val="3ACB55AB"/>
    <w:rsid w:val="3AF02707"/>
    <w:rsid w:val="3AF93D15"/>
    <w:rsid w:val="3B180F00"/>
    <w:rsid w:val="3B1F77DC"/>
    <w:rsid w:val="3B296B66"/>
    <w:rsid w:val="3B2B044B"/>
    <w:rsid w:val="3BF7A1C6"/>
    <w:rsid w:val="3BFE634D"/>
    <w:rsid w:val="3C43097B"/>
    <w:rsid w:val="3C625EC6"/>
    <w:rsid w:val="3C785F45"/>
    <w:rsid w:val="3D886C3B"/>
    <w:rsid w:val="3EC62D97"/>
    <w:rsid w:val="3ED022A8"/>
    <w:rsid w:val="3EDF27D0"/>
    <w:rsid w:val="3EF913BF"/>
    <w:rsid w:val="3F4BED44"/>
    <w:rsid w:val="3FAFC401"/>
    <w:rsid w:val="3FB35A12"/>
    <w:rsid w:val="40207CD9"/>
    <w:rsid w:val="40AD25D6"/>
    <w:rsid w:val="41173BF9"/>
    <w:rsid w:val="41941570"/>
    <w:rsid w:val="420C765B"/>
    <w:rsid w:val="4313127F"/>
    <w:rsid w:val="43BB48D8"/>
    <w:rsid w:val="43E97C54"/>
    <w:rsid w:val="44102666"/>
    <w:rsid w:val="442073EE"/>
    <w:rsid w:val="44430900"/>
    <w:rsid w:val="44B204CA"/>
    <w:rsid w:val="44C1472D"/>
    <w:rsid w:val="44EA41C0"/>
    <w:rsid w:val="453005D5"/>
    <w:rsid w:val="45325D93"/>
    <w:rsid w:val="464279B1"/>
    <w:rsid w:val="46787E89"/>
    <w:rsid w:val="46997650"/>
    <w:rsid w:val="472A3B67"/>
    <w:rsid w:val="472C6E56"/>
    <w:rsid w:val="474E6020"/>
    <w:rsid w:val="47A55121"/>
    <w:rsid w:val="480142D4"/>
    <w:rsid w:val="48170730"/>
    <w:rsid w:val="48AD483A"/>
    <w:rsid w:val="49AB4468"/>
    <w:rsid w:val="4A286032"/>
    <w:rsid w:val="4A976A1A"/>
    <w:rsid w:val="4A9B460E"/>
    <w:rsid w:val="4AAF6BA5"/>
    <w:rsid w:val="4ACF7478"/>
    <w:rsid w:val="4AD145FD"/>
    <w:rsid w:val="4AD51ED1"/>
    <w:rsid w:val="4ADD7DE7"/>
    <w:rsid w:val="4B3443FA"/>
    <w:rsid w:val="4B9943BC"/>
    <w:rsid w:val="4B9A7C00"/>
    <w:rsid w:val="4C203473"/>
    <w:rsid w:val="4C662770"/>
    <w:rsid w:val="4C6E4221"/>
    <w:rsid w:val="4CA7034B"/>
    <w:rsid w:val="4D057181"/>
    <w:rsid w:val="4D2E66D8"/>
    <w:rsid w:val="4D5B72C1"/>
    <w:rsid w:val="4D8B18DC"/>
    <w:rsid w:val="4DE16B75"/>
    <w:rsid w:val="4E107559"/>
    <w:rsid w:val="4ED676B8"/>
    <w:rsid w:val="4EE031F1"/>
    <w:rsid w:val="4EFB2D25"/>
    <w:rsid w:val="4F7A3CCF"/>
    <w:rsid w:val="4FB22C70"/>
    <w:rsid w:val="4FC51AF2"/>
    <w:rsid w:val="4FDF01B5"/>
    <w:rsid w:val="50306C0B"/>
    <w:rsid w:val="50883CC2"/>
    <w:rsid w:val="50E21C1C"/>
    <w:rsid w:val="5129664D"/>
    <w:rsid w:val="5196461C"/>
    <w:rsid w:val="51B750E9"/>
    <w:rsid w:val="51D0545E"/>
    <w:rsid w:val="51E15477"/>
    <w:rsid w:val="521E31BF"/>
    <w:rsid w:val="52331662"/>
    <w:rsid w:val="52C150E8"/>
    <w:rsid w:val="53E2526E"/>
    <w:rsid w:val="54596730"/>
    <w:rsid w:val="54DD7595"/>
    <w:rsid w:val="55564A1D"/>
    <w:rsid w:val="56686CCC"/>
    <w:rsid w:val="5745332D"/>
    <w:rsid w:val="57840C72"/>
    <w:rsid w:val="57B3383E"/>
    <w:rsid w:val="58AD704A"/>
    <w:rsid w:val="58BD3CAD"/>
    <w:rsid w:val="58CC44BC"/>
    <w:rsid w:val="59CE54CA"/>
    <w:rsid w:val="59D75DA3"/>
    <w:rsid w:val="5A264B95"/>
    <w:rsid w:val="5A2A0093"/>
    <w:rsid w:val="5AF815CD"/>
    <w:rsid w:val="5B9C46E4"/>
    <w:rsid w:val="5BC77D93"/>
    <w:rsid w:val="5BF70508"/>
    <w:rsid w:val="5C93D12F"/>
    <w:rsid w:val="5CB42B12"/>
    <w:rsid w:val="5CCF262E"/>
    <w:rsid w:val="5CE3516E"/>
    <w:rsid w:val="5D183C5A"/>
    <w:rsid w:val="5D482290"/>
    <w:rsid w:val="5DAF75FB"/>
    <w:rsid w:val="5DC5158A"/>
    <w:rsid w:val="5DFF3AC4"/>
    <w:rsid w:val="5E5D2E2D"/>
    <w:rsid w:val="5E691566"/>
    <w:rsid w:val="5ED660A5"/>
    <w:rsid w:val="5F497347"/>
    <w:rsid w:val="5FA75D5D"/>
    <w:rsid w:val="5FC86518"/>
    <w:rsid w:val="5FF34165"/>
    <w:rsid w:val="5FF90DC7"/>
    <w:rsid w:val="60BA670C"/>
    <w:rsid w:val="60BC66F6"/>
    <w:rsid w:val="610563CB"/>
    <w:rsid w:val="62540537"/>
    <w:rsid w:val="627D14E4"/>
    <w:rsid w:val="62A90758"/>
    <w:rsid w:val="62C236F2"/>
    <w:rsid w:val="63B455C9"/>
    <w:rsid w:val="63BB9075"/>
    <w:rsid w:val="63FA419B"/>
    <w:rsid w:val="640D23A2"/>
    <w:rsid w:val="64DD55CE"/>
    <w:rsid w:val="65015B6D"/>
    <w:rsid w:val="652F6DCD"/>
    <w:rsid w:val="65362175"/>
    <w:rsid w:val="65E5730F"/>
    <w:rsid w:val="65F41748"/>
    <w:rsid w:val="66995A4D"/>
    <w:rsid w:val="66FB5425"/>
    <w:rsid w:val="677539A5"/>
    <w:rsid w:val="67AC214E"/>
    <w:rsid w:val="683B314C"/>
    <w:rsid w:val="6864165E"/>
    <w:rsid w:val="69545555"/>
    <w:rsid w:val="69AA1D34"/>
    <w:rsid w:val="69D72179"/>
    <w:rsid w:val="6A25350F"/>
    <w:rsid w:val="6A9A5A54"/>
    <w:rsid w:val="6ABB0543"/>
    <w:rsid w:val="6B96722A"/>
    <w:rsid w:val="6B9F4796"/>
    <w:rsid w:val="6BF568E6"/>
    <w:rsid w:val="6C7A1FD0"/>
    <w:rsid w:val="6C8C2A60"/>
    <w:rsid w:val="6D68758C"/>
    <w:rsid w:val="6D9914F3"/>
    <w:rsid w:val="6DB9234E"/>
    <w:rsid w:val="6DDBD655"/>
    <w:rsid w:val="6DDC77EE"/>
    <w:rsid w:val="6DF947B3"/>
    <w:rsid w:val="6F0A6CFC"/>
    <w:rsid w:val="6F2E3CE7"/>
    <w:rsid w:val="6F3F5864"/>
    <w:rsid w:val="6F9A6322"/>
    <w:rsid w:val="6FA24C9A"/>
    <w:rsid w:val="6FEF189F"/>
    <w:rsid w:val="6FF1750F"/>
    <w:rsid w:val="6FF74951"/>
    <w:rsid w:val="700365A8"/>
    <w:rsid w:val="700C69E4"/>
    <w:rsid w:val="709714AC"/>
    <w:rsid w:val="70A247D8"/>
    <w:rsid w:val="71257460"/>
    <w:rsid w:val="71427360"/>
    <w:rsid w:val="71F91461"/>
    <w:rsid w:val="721403D5"/>
    <w:rsid w:val="72F2125C"/>
    <w:rsid w:val="73EF05A9"/>
    <w:rsid w:val="74693663"/>
    <w:rsid w:val="74CB4CF9"/>
    <w:rsid w:val="75183A02"/>
    <w:rsid w:val="755C3532"/>
    <w:rsid w:val="75CA4550"/>
    <w:rsid w:val="75EC30C0"/>
    <w:rsid w:val="76323E86"/>
    <w:rsid w:val="7644732D"/>
    <w:rsid w:val="76521E3C"/>
    <w:rsid w:val="7661452C"/>
    <w:rsid w:val="7668408E"/>
    <w:rsid w:val="76B62EB8"/>
    <w:rsid w:val="76F61765"/>
    <w:rsid w:val="77020E41"/>
    <w:rsid w:val="77897676"/>
    <w:rsid w:val="77DE228F"/>
    <w:rsid w:val="77FFF255"/>
    <w:rsid w:val="7831552D"/>
    <w:rsid w:val="78B64028"/>
    <w:rsid w:val="78C05749"/>
    <w:rsid w:val="78D87374"/>
    <w:rsid w:val="78F97604"/>
    <w:rsid w:val="790068CB"/>
    <w:rsid w:val="7910652B"/>
    <w:rsid w:val="79506074"/>
    <w:rsid w:val="79FBF340"/>
    <w:rsid w:val="7A725265"/>
    <w:rsid w:val="7ADD6D29"/>
    <w:rsid w:val="7B077C53"/>
    <w:rsid w:val="7B2F4023"/>
    <w:rsid w:val="7B7B1B66"/>
    <w:rsid w:val="7B902188"/>
    <w:rsid w:val="7BCD6162"/>
    <w:rsid w:val="7BDD4D65"/>
    <w:rsid w:val="7BE68341"/>
    <w:rsid w:val="7BF20231"/>
    <w:rsid w:val="7BF73FB5"/>
    <w:rsid w:val="7C04252D"/>
    <w:rsid w:val="7C255C26"/>
    <w:rsid w:val="7CA53C3D"/>
    <w:rsid w:val="7CBA4472"/>
    <w:rsid w:val="7CDB5685"/>
    <w:rsid w:val="7D1607F8"/>
    <w:rsid w:val="7D1C4990"/>
    <w:rsid w:val="7D4C0002"/>
    <w:rsid w:val="7D90528B"/>
    <w:rsid w:val="7D9643A3"/>
    <w:rsid w:val="7D96670B"/>
    <w:rsid w:val="7D9E5F42"/>
    <w:rsid w:val="7DA017BC"/>
    <w:rsid w:val="7DA708AC"/>
    <w:rsid w:val="7E560A3A"/>
    <w:rsid w:val="7E5E6FCF"/>
    <w:rsid w:val="7EB8FCC0"/>
    <w:rsid w:val="7EEC86A7"/>
    <w:rsid w:val="7F4B4D6B"/>
    <w:rsid w:val="7F597710"/>
    <w:rsid w:val="7F700B24"/>
    <w:rsid w:val="7FD75DC3"/>
    <w:rsid w:val="7FEF1B1F"/>
    <w:rsid w:val="7FFDDACC"/>
    <w:rsid w:val="8F9EA4C6"/>
    <w:rsid w:val="93FDF911"/>
    <w:rsid w:val="97734DBF"/>
    <w:rsid w:val="977E1ACB"/>
    <w:rsid w:val="AE759608"/>
    <w:rsid w:val="AFFD5917"/>
    <w:rsid w:val="AFFDC77C"/>
    <w:rsid w:val="B7DB4195"/>
    <w:rsid w:val="B7DE41E0"/>
    <w:rsid w:val="C3FBB76D"/>
    <w:rsid w:val="C7F710A3"/>
    <w:rsid w:val="D7F96677"/>
    <w:rsid w:val="DDBA8103"/>
    <w:rsid w:val="DFFA404A"/>
    <w:rsid w:val="E3A77C01"/>
    <w:rsid w:val="EDFFD93B"/>
    <w:rsid w:val="EE4C7642"/>
    <w:rsid w:val="EEFF0104"/>
    <w:rsid w:val="EFBD8A0B"/>
    <w:rsid w:val="F3731B04"/>
    <w:rsid w:val="F3AF07C9"/>
    <w:rsid w:val="F54E64D2"/>
    <w:rsid w:val="F5F4278C"/>
    <w:rsid w:val="F71F761F"/>
    <w:rsid w:val="F7FB5854"/>
    <w:rsid w:val="FB96AA60"/>
    <w:rsid w:val="FBFD9B20"/>
    <w:rsid w:val="FCFBFDE0"/>
    <w:rsid w:val="FDBF8420"/>
    <w:rsid w:val="FF7FD676"/>
    <w:rsid w:val="FFE74031"/>
    <w:rsid w:val="FFF73F9E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semiHidden="0" w:name="heading 6"/>
    <w:lsdException w:qFormat="1" w:uiPriority="99" w:semiHidden="0" w:name="heading 7"/>
    <w:lsdException w:qFormat="1" w:uiPriority="99" w:semiHidden="0" w:name="heading 8"/>
    <w:lsdException w:qFormat="1" w:uiPriority="99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qFormat="1" w:unhideWhenUsed="0" w:uiPriority="0" w:semiHidden="0" w:name="envelope return"/>
    <w:lsdException w:uiPriority="99" w:name="footnote reference"/>
    <w:lsdException w:qFormat="1" w:unhideWhenUsed="0" w:uiPriority="0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qFormat="1" w:uiPriority="99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nhideWhenUsed="0" w:uiPriority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spacing w:after="120" w:line="360" w:lineRule="auto"/>
      <w:ind w:firstLine="200" w:firstLineChars="200"/>
      <w:jc w:val="both"/>
    </w:pPr>
    <w:rPr>
      <w:rFonts w:ascii="仿宋_GB2312" w:hAnsi="Times New Roman" w:eastAsia="仿宋" w:cs="Times New Roman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9"/>
    <w:autoRedefine/>
    <w:qFormat/>
    <w:uiPriority w:val="9"/>
    <w:pPr>
      <w:numPr>
        <w:ilvl w:val="0"/>
        <w:numId w:val="1"/>
      </w:numPr>
      <w:ind w:left="498" w:hanging="498" w:hangingChars="177"/>
      <w:outlineLvl w:val="0"/>
    </w:pPr>
    <w:rPr>
      <w:rFonts w:ascii="Times New Roman"/>
      <w:b/>
      <w:bCs/>
      <w:kern w:val="44"/>
      <w:sz w:val="30"/>
      <w:szCs w:val="28"/>
    </w:rPr>
  </w:style>
  <w:style w:type="paragraph" w:styleId="3">
    <w:name w:val="heading 2"/>
    <w:basedOn w:val="1"/>
    <w:next w:val="1"/>
    <w:link w:val="48"/>
    <w:autoRedefine/>
    <w:unhideWhenUsed/>
    <w:qFormat/>
    <w:uiPriority w:val="0"/>
    <w:pPr>
      <w:numPr>
        <w:ilvl w:val="1"/>
        <w:numId w:val="1"/>
      </w:numPr>
      <w:spacing w:before="120"/>
      <w:ind w:firstLine="0" w:firstLineChars="0"/>
      <w:jc w:val="left"/>
      <w:outlineLvl w:val="1"/>
    </w:pPr>
    <w:rPr>
      <w:rFonts w:ascii="Times New Roman" w:cstheme="majorBidi"/>
      <w:b/>
      <w:bCs/>
      <w:sz w:val="28"/>
      <w:szCs w:val="32"/>
    </w:rPr>
  </w:style>
  <w:style w:type="paragraph" w:styleId="4">
    <w:name w:val="heading 3"/>
    <w:next w:val="1"/>
    <w:link w:val="37"/>
    <w:autoRedefine/>
    <w:unhideWhenUsed/>
    <w:qFormat/>
    <w:uiPriority w:val="0"/>
    <w:pPr>
      <w:numPr>
        <w:ilvl w:val="2"/>
        <w:numId w:val="1"/>
      </w:numPr>
      <w:spacing w:after="120" w:line="360" w:lineRule="auto"/>
      <w:ind w:left="843" w:hanging="843" w:hangingChars="300"/>
      <w:jc w:val="both"/>
      <w:outlineLvl w:val="2"/>
    </w:pPr>
    <w:rPr>
      <w:rFonts w:ascii="Times New Roman" w:hAnsi="Times New Roman" w:eastAsia="仿宋" w:cs="Times New Roman"/>
      <w:b/>
      <w:bCs/>
      <w:kern w:val="2"/>
      <w:sz w:val="28"/>
      <w:szCs w:val="32"/>
      <w:lang w:val="en-US" w:eastAsia="zh-CN" w:bidi="ar-SA"/>
    </w:rPr>
  </w:style>
  <w:style w:type="paragraph" w:styleId="5">
    <w:name w:val="heading 4"/>
    <w:basedOn w:val="1"/>
    <w:next w:val="1"/>
    <w:link w:val="42"/>
    <w:autoRedefine/>
    <w:unhideWhenUsed/>
    <w:qFormat/>
    <w:uiPriority w:val="0"/>
    <w:pPr>
      <w:numPr>
        <w:ilvl w:val="3"/>
        <w:numId w:val="1"/>
      </w:numPr>
      <w:ind w:left="0" w:firstLine="200"/>
      <w:jc w:val="left"/>
      <w:outlineLvl w:val="3"/>
    </w:pPr>
    <w:rPr>
      <w:rFonts w:ascii="Times New Roman" w:cstheme="majorBidi"/>
      <w:b/>
      <w:bCs/>
      <w:szCs w:val="28"/>
    </w:rPr>
  </w:style>
  <w:style w:type="paragraph" w:styleId="6">
    <w:name w:val="heading 5"/>
    <w:basedOn w:val="1"/>
    <w:next w:val="1"/>
    <w:link w:val="43"/>
    <w:autoRedefine/>
    <w:unhideWhenUsed/>
    <w:qFormat/>
    <w:uiPriority w:val="0"/>
    <w:pPr>
      <w:numPr>
        <w:ilvl w:val="4"/>
        <w:numId w:val="1"/>
      </w:numPr>
      <w:ind w:firstLine="0" w:firstLineChars="0"/>
      <w:outlineLvl w:val="4"/>
    </w:pPr>
    <w:rPr>
      <w:bCs/>
      <w:szCs w:val="28"/>
    </w:rPr>
  </w:style>
  <w:style w:type="paragraph" w:styleId="7">
    <w:name w:val="heading 6"/>
    <w:basedOn w:val="1"/>
    <w:next w:val="1"/>
    <w:link w:val="44"/>
    <w:autoRedefine/>
    <w:unhideWhenUsed/>
    <w:qFormat/>
    <w:uiPriority w:val="0"/>
    <w:pPr>
      <w:keepNext/>
      <w:keepLines/>
      <w:numPr>
        <w:ilvl w:val="5"/>
        <w:numId w:val="1"/>
      </w:numPr>
      <w:spacing w:before="240" w:after="64" w:line="320" w:lineRule="auto"/>
      <w:ind w:firstLine="0" w:firstLineChars="0"/>
      <w:outlineLvl w:val="5"/>
    </w:pPr>
    <w:rPr>
      <w:rFonts w:asciiTheme="majorHAnsi" w:hAnsiTheme="majorHAnsi" w:eastAsiaTheme="majorEastAsia" w:cstheme="majorBidi"/>
      <w:b/>
      <w:bCs/>
    </w:rPr>
  </w:style>
  <w:style w:type="paragraph" w:styleId="8">
    <w:name w:val="heading 7"/>
    <w:basedOn w:val="1"/>
    <w:next w:val="1"/>
    <w:link w:val="45"/>
    <w:autoRedefine/>
    <w:unhideWhenUsed/>
    <w:qFormat/>
    <w:uiPriority w:val="99"/>
    <w:pPr>
      <w:keepNext/>
      <w:keepLines/>
      <w:numPr>
        <w:ilvl w:val="6"/>
        <w:numId w:val="1"/>
      </w:numPr>
      <w:spacing w:before="240" w:after="64" w:line="320" w:lineRule="auto"/>
      <w:ind w:firstLine="0" w:firstLineChars="0"/>
      <w:outlineLvl w:val="6"/>
    </w:pPr>
    <w:rPr>
      <w:b/>
      <w:bCs/>
    </w:rPr>
  </w:style>
  <w:style w:type="paragraph" w:styleId="9">
    <w:name w:val="heading 8"/>
    <w:basedOn w:val="1"/>
    <w:next w:val="1"/>
    <w:link w:val="46"/>
    <w:autoRedefine/>
    <w:unhideWhenUsed/>
    <w:qFormat/>
    <w:uiPriority w:val="99"/>
    <w:pPr>
      <w:keepNext/>
      <w:keepLines/>
      <w:numPr>
        <w:ilvl w:val="7"/>
        <w:numId w:val="1"/>
      </w:numPr>
      <w:spacing w:before="240" w:after="64" w:line="320" w:lineRule="auto"/>
      <w:ind w:firstLine="0" w:firstLineChars="0"/>
      <w:outlineLvl w:val="7"/>
    </w:pPr>
    <w:rPr>
      <w:rFonts w:asciiTheme="majorHAnsi" w:hAnsiTheme="majorHAnsi" w:eastAsiaTheme="majorEastAsia" w:cstheme="majorBidi"/>
    </w:rPr>
  </w:style>
  <w:style w:type="paragraph" w:styleId="10">
    <w:name w:val="heading 9"/>
    <w:basedOn w:val="1"/>
    <w:next w:val="1"/>
    <w:link w:val="47"/>
    <w:autoRedefine/>
    <w:unhideWhenUsed/>
    <w:qFormat/>
    <w:uiPriority w:val="99"/>
    <w:pPr>
      <w:keepNext/>
      <w:keepLines/>
      <w:numPr>
        <w:ilvl w:val="8"/>
        <w:numId w:val="1"/>
      </w:numPr>
      <w:spacing w:before="240" w:after="64" w:line="320" w:lineRule="auto"/>
      <w:ind w:firstLine="0" w:firstLineChars="0"/>
      <w:outlineLvl w:val="8"/>
    </w:pPr>
    <w:rPr>
      <w:rFonts w:asciiTheme="majorHAnsi" w:hAnsiTheme="majorHAnsi" w:eastAsiaTheme="majorEastAsia" w:cstheme="majorBidi"/>
      <w:szCs w:val="21"/>
    </w:rPr>
  </w:style>
  <w:style w:type="character" w:default="1" w:styleId="33">
    <w:name w:val="Default Paragraph Font"/>
    <w:autoRedefine/>
    <w:semiHidden/>
    <w:unhideWhenUsed/>
    <w:qFormat/>
    <w:uiPriority w:val="1"/>
  </w:style>
  <w:style w:type="table" w:default="1" w:styleId="3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7"/>
    <w:basedOn w:val="1"/>
    <w:next w:val="1"/>
    <w:autoRedefine/>
    <w:unhideWhenUsed/>
    <w:qFormat/>
    <w:uiPriority w:val="39"/>
    <w:pPr>
      <w:spacing w:after="0"/>
      <w:ind w:left="1440"/>
      <w:jc w:val="left"/>
    </w:pPr>
    <w:rPr>
      <w:rFonts w:asciiTheme="minorHAnsi" w:hAnsiTheme="minorHAnsi"/>
      <w:sz w:val="18"/>
      <w:szCs w:val="18"/>
    </w:rPr>
  </w:style>
  <w:style w:type="paragraph" w:styleId="12">
    <w:name w:val="caption"/>
    <w:basedOn w:val="1"/>
    <w:next w:val="1"/>
    <w:autoRedefine/>
    <w:unhideWhenUsed/>
    <w:qFormat/>
    <w:uiPriority w:val="35"/>
    <w:pPr>
      <w:ind w:left="900" w:firstLine="0" w:firstLineChars="0"/>
      <w:jc w:val="center"/>
    </w:pPr>
    <w:rPr>
      <w:rFonts w:ascii="Times New Roman"/>
      <w:sz w:val="20"/>
      <w:szCs w:val="20"/>
    </w:rPr>
  </w:style>
  <w:style w:type="paragraph" w:styleId="13">
    <w:name w:val="Document Map"/>
    <w:basedOn w:val="1"/>
    <w:link w:val="52"/>
    <w:autoRedefine/>
    <w:semiHidden/>
    <w:unhideWhenUsed/>
    <w:qFormat/>
    <w:uiPriority w:val="99"/>
    <w:rPr>
      <w:rFonts w:ascii="宋体" w:eastAsia="宋体"/>
      <w:sz w:val="18"/>
      <w:szCs w:val="18"/>
    </w:rPr>
  </w:style>
  <w:style w:type="paragraph" w:styleId="14">
    <w:name w:val="annotation text"/>
    <w:basedOn w:val="1"/>
    <w:link w:val="63"/>
    <w:autoRedefine/>
    <w:semiHidden/>
    <w:unhideWhenUsed/>
    <w:qFormat/>
    <w:uiPriority w:val="99"/>
    <w:pPr>
      <w:jc w:val="left"/>
    </w:pPr>
  </w:style>
  <w:style w:type="paragraph" w:styleId="15">
    <w:name w:val="Body Text Indent"/>
    <w:basedOn w:val="1"/>
    <w:link w:val="62"/>
    <w:autoRedefine/>
    <w:semiHidden/>
    <w:unhideWhenUsed/>
    <w:qFormat/>
    <w:uiPriority w:val="99"/>
    <w:pPr>
      <w:ind w:left="420" w:leftChars="200"/>
    </w:pPr>
  </w:style>
  <w:style w:type="paragraph" w:styleId="16">
    <w:name w:val="toc 5"/>
    <w:basedOn w:val="1"/>
    <w:next w:val="1"/>
    <w:autoRedefine/>
    <w:unhideWhenUsed/>
    <w:qFormat/>
    <w:uiPriority w:val="39"/>
    <w:pPr>
      <w:spacing w:after="0"/>
      <w:ind w:left="960"/>
      <w:jc w:val="left"/>
    </w:pPr>
    <w:rPr>
      <w:rFonts w:asciiTheme="minorHAnsi" w:hAnsiTheme="minorHAnsi"/>
      <w:sz w:val="18"/>
      <w:szCs w:val="18"/>
    </w:rPr>
  </w:style>
  <w:style w:type="paragraph" w:styleId="17">
    <w:name w:val="toc 3"/>
    <w:basedOn w:val="1"/>
    <w:next w:val="1"/>
    <w:autoRedefine/>
    <w:unhideWhenUsed/>
    <w:qFormat/>
    <w:uiPriority w:val="39"/>
    <w:pPr>
      <w:tabs>
        <w:tab w:val="left" w:pos="1418"/>
        <w:tab w:val="left" w:pos="1560"/>
        <w:tab w:val="right" w:leader="dot" w:pos="8296"/>
      </w:tabs>
      <w:spacing w:after="0"/>
      <w:ind w:left="480" w:firstLine="400"/>
      <w:jc w:val="left"/>
    </w:pPr>
    <w:rPr>
      <w:rFonts w:asciiTheme="minorHAnsi" w:hAnsiTheme="minorHAnsi"/>
      <w:iCs/>
      <w:sz w:val="20"/>
      <w:szCs w:val="20"/>
    </w:rPr>
  </w:style>
  <w:style w:type="paragraph" w:styleId="18">
    <w:name w:val="toc 8"/>
    <w:basedOn w:val="1"/>
    <w:next w:val="1"/>
    <w:autoRedefine/>
    <w:unhideWhenUsed/>
    <w:qFormat/>
    <w:uiPriority w:val="39"/>
    <w:pPr>
      <w:spacing w:after="0"/>
      <w:ind w:left="1680"/>
      <w:jc w:val="left"/>
    </w:pPr>
    <w:rPr>
      <w:rFonts w:asciiTheme="minorHAnsi" w:hAnsiTheme="minorHAnsi"/>
      <w:sz w:val="18"/>
      <w:szCs w:val="18"/>
    </w:rPr>
  </w:style>
  <w:style w:type="paragraph" w:styleId="19">
    <w:name w:val="Balloon Text"/>
    <w:basedOn w:val="1"/>
    <w:link w:val="49"/>
    <w:autoRedefine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20">
    <w:name w:val="footer"/>
    <w:basedOn w:val="1"/>
    <w:link w:val="4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21">
    <w:name w:val="envelope return"/>
    <w:basedOn w:val="1"/>
    <w:autoRedefine/>
    <w:qFormat/>
    <w:uiPriority w:val="0"/>
    <w:pPr>
      <w:snapToGrid w:val="0"/>
    </w:pPr>
    <w:rPr>
      <w:rFonts w:ascii="Arial" w:hAnsi="Arial"/>
    </w:rPr>
  </w:style>
  <w:style w:type="paragraph" w:styleId="22">
    <w:name w:val="header"/>
    <w:basedOn w:val="1"/>
    <w:link w:val="4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3">
    <w:name w:val="toc 1"/>
    <w:basedOn w:val="1"/>
    <w:next w:val="1"/>
    <w:autoRedefine/>
    <w:qFormat/>
    <w:uiPriority w:val="39"/>
    <w:pPr>
      <w:tabs>
        <w:tab w:val="left" w:pos="284"/>
        <w:tab w:val="left" w:pos="709"/>
        <w:tab w:val="right" w:leader="dot" w:pos="8296"/>
      </w:tabs>
      <w:spacing w:line="259" w:lineRule="auto"/>
      <w:ind w:left="211" w:hanging="211" w:hangingChars="100"/>
      <w:jc w:val="left"/>
    </w:pPr>
    <w:rPr>
      <w:rFonts w:asciiTheme="minorHAnsi" w:hAnsiTheme="minorHAnsi"/>
      <w:b/>
      <w:bCs/>
      <w:caps/>
      <w:sz w:val="20"/>
      <w:szCs w:val="20"/>
    </w:rPr>
  </w:style>
  <w:style w:type="paragraph" w:styleId="24">
    <w:name w:val="toc 4"/>
    <w:basedOn w:val="1"/>
    <w:next w:val="1"/>
    <w:autoRedefine/>
    <w:unhideWhenUsed/>
    <w:qFormat/>
    <w:uiPriority w:val="39"/>
    <w:pPr>
      <w:spacing w:after="0"/>
      <w:ind w:left="720"/>
      <w:jc w:val="left"/>
    </w:pPr>
    <w:rPr>
      <w:rFonts w:asciiTheme="minorHAnsi" w:hAnsiTheme="minorHAnsi"/>
      <w:sz w:val="18"/>
      <w:szCs w:val="18"/>
    </w:rPr>
  </w:style>
  <w:style w:type="paragraph" w:styleId="25">
    <w:name w:val="toc 6"/>
    <w:basedOn w:val="1"/>
    <w:next w:val="1"/>
    <w:autoRedefine/>
    <w:unhideWhenUsed/>
    <w:qFormat/>
    <w:uiPriority w:val="39"/>
    <w:pPr>
      <w:spacing w:after="0"/>
      <w:ind w:left="1200"/>
      <w:jc w:val="left"/>
    </w:pPr>
    <w:rPr>
      <w:rFonts w:asciiTheme="minorHAnsi" w:hAnsiTheme="minorHAnsi"/>
      <w:sz w:val="18"/>
      <w:szCs w:val="18"/>
    </w:rPr>
  </w:style>
  <w:style w:type="paragraph" w:styleId="26">
    <w:name w:val="toc 2"/>
    <w:basedOn w:val="1"/>
    <w:next w:val="1"/>
    <w:autoRedefine/>
    <w:unhideWhenUsed/>
    <w:qFormat/>
    <w:uiPriority w:val="39"/>
    <w:pPr>
      <w:tabs>
        <w:tab w:val="left" w:pos="993"/>
        <w:tab w:val="left" w:pos="1134"/>
        <w:tab w:val="left" w:pos="1440"/>
        <w:tab w:val="right" w:leader="dot" w:pos="8296"/>
      </w:tabs>
      <w:spacing w:after="0"/>
      <w:ind w:left="238" w:firstLine="400"/>
      <w:jc w:val="left"/>
    </w:pPr>
    <w:rPr>
      <w:rFonts w:asciiTheme="minorHAnsi" w:hAnsiTheme="minorHAnsi"/>
      <w:smallCaps/>
      <w:sz w:val="20"/>
      <w:szCs w:val="20"/>
    </w:rPr>
  </w:style>
  <w:style w:type="paragraph" w:styleId="27">
    <w:name w:val="toc 9"/>
    <w:basedOn w:val="1"/>
    <w:next w:val="1"/>
    <w:autoRedefine/>
    <w:unhideWhenUsed/>
    <w:qFormat/>
    <w:uiPriority w:val="39"/>
    <w:pPr>
      <w:spacing w:after="0"/>
      <w:ind w:left="1920"/>
      <w:jc w:val="left"/>
    </w:pPr>
    <w:rPr>
      <w:rFonts w:asciiTheme="minorHAnsi" w:hAnsiTheme="minorHAnsi"/>
      <w:sz w:val="18"/>
      <w:szCs w:val="18"/>
    </w:rPr>
  </w:style>
  <w:style w:type="paragraph" w:styleId="28">
    <w:name w:val="Normal (Web)"/>
    <w:basedOn w:val="1"/>
    <w:autoRedefine/>
    <w:semiHidden/>
    <w:unhideWhenUsed/>
    <w:qFormat/>
    <w:uiPriority w:val="99"/>
    <w:pPr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</w:rPr>
  </w:style>
  <w:style w:type="paragraph" w:styleId="29">
    <w:name w:val="Title"/>
    <w:basedOn w:val="1"/>
    <w:next w:val="1"/>
    <w:link w:val="58"/>
    <w:autoRedefine/>
    <w:qFormat/>
    <w:uiPriority w:val="0"/>
    <w:pPr>
      <w:widowControl w:val="0"/>
      <w:spacing w:after="0" w:line="240" w:lineRule="auto"/>
      <w:ind w:firstLine="0" w:firstLineChars="0"/>
      <w:jc w:val="center"/>
    </w:pPr>
    <w:rPr>
      <w:rFonts w:ascii="Arial" w:hAnsi="Arial" w:eastAsia="宋体"/>
      <w:b/>
      <w:kern w:val="0"/>
      <w:sz w:val="36"/>
      <w:szCs w:val="20"/>
    </w:rPr>
  </w:style>
  <w:style w:type="paragraph" w:styleId="30">
    <w:name w:val="annotation subject"/>
    <w:basedOn w:val="14"/>
    <w:next w:val="14"/>
    <w:link w:val="65"/>
    <w:autoRedefine/>
    <w:semiHidden/>
    <w:qFormat/>
    <w:uiPriority w:val="0"/>
    <w:pPr>
      <w:widowControl w:val="0"/>
      <w:spacing w:after="0"/>
      <w:ind w:firstLine="0" w:firstLineChars="0"/>
    </w:pPr>
    <w:rPr>
      <w:rFonts w:ascii="Times New Roman" w:eastAsia="宋体"/>
      <w:b/>
      <w:bCs/>
      <w:kern w:val="0"/>
      <w:sz w:val="21"/>
      <w:szCs w:val="20"/>
    </w:rPr>
  </w:style>
  <w:style w:type="paragraph" w:styleId="31">
    <w:name w:val="Body Text First Indent 2"/>
    <w:basedOn w:val="15"/>
    <w:autoRedefine/>
    <w:unhideWhenUsed/>
    <w:qFormat/>
    <w:uiPriority w:val="99"/>
    <w:pPr>
      <w:spacing w:line="360" w:lineRule="auto"/>
      <w:ind w:firstLine="420" w:firstLineChars="200"/>
    </w:pPr>
    <w:rPr>
      <w:rFonts w:eastAsia="仿宋"/>
      <w:kern w:val="0"/>
      <w:sz w:val="24"/>
      <w:szCs w:val="20"/>
    </w:rPr>
  </w:style>
  <w:style w:type="character" w:styleId="34">
    <w:name w:val="Strong"/>
    <w:basedOn w:val="33"/>
    <w:autoRedefine/>
    <w:qFormat/>
    <w:uiPriority w:val="22"/>
    <w:rPr>
      <w:b/>
    </w:rPr>
  </w:style>
  <w:style w:type="character" w:styleId="35">
    <w:name w:val="Hyperlink"/>
    <w:basedOn w:val="33"/>
    <w:autoRedefine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36">
    <w:name w:val="annotation reference"/>
    <w:autoRedefine/>
    <w:qFormat/>
    <w:uiPriority w:val="0"/>
    <w:rPr>
      <w:sz w:val="21"/>
      <w:szCs w:val="21"/>
    </w:rPr>
  </w:style>
  <w:style w:type="character" w:customStyle="1" w:styleId="37">
    <w:name w:val="标题 3 Char"/>
    <w:basedOn w:val="33"/>
    <w:link w:val="4"/>
    <w:autoRedefine/>
    <w:qFormat/>
    <w:uiPriority w:val="0"/>
    <w:rPr>
      <w:rFonts w:eastAsia="仿宋"/>
      <w:b/>
      <w:bCs/>
      <w:kern w:val="2"/>
      <w:sz w:val="28"/>
      <w:szCs w:val="32"/>
    </w:rPr>
  </w:style>
  <w:style w:type="character" w:customStyle="1" w:styleId="38">
    <w:name w:val="标题 字符"/>
    <w:basedOn w:val="33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39">
    <w:name w:val="标题 1 Char"/>
    <w:basedOn w:val="33"/>
    <w:link w:val="2"/>
    <w:autoRedefine/>
    <w:qFormat/>
    <w:uiPriority w:val="9"/>
    <w:rPr>
      <w:rFonts w:eastAsia="仿宋"/>
      <w:b/>
      <w:bCs/>
      <w:kern w:val="44"/>
      <w:sz w:val="30"/>
      <w:szCs w:val="28"/>
    </w:rPr>
  </w:style>
  <w:style w:type="character" w:customStyle="1" w:styleId="40">
    <w:name w:val="页眉 Char"/>
    <w:basedOn w:val="33"/>
    <w:link w:val="22"/>
    <w:autoRedefine/>
    <w:qFormat/>
    <w:uiPriority w:val="99"/>
    <w:rPr>
      <w:sz w:val="18"/>
      <w:szCs w:val="18"/>
    </w:rPr>
  </w:style>
  <w:style w:type="character" w:customStyle="1" w:styleId="41">
    <w:name w:val="页脚 Char"/>
    <w:basedOn w:val="33"/>
    <w:link w:val="20"/>
    <w:autoRedefine/>
    <w:qFormat/>
    <w:uiPriority w:val="99"/>
    <w:rPr>
      <w:sz w:val="18"/>
      <w:szCs w:val="18"/>
    </w:rPr>
  </w:style>
  <w:style w:type="character" w:customStyle="1" w:styleId="42">
    <w:name w:val="标题 4 Char"/>
    <w:basedOn w:val="33"/>
    <w:link w:val="5"/>
    <w:autoRedefine/>
    <w:qFormat/>
    <w:uiPriority w:val="0"/>
    <w:rPr>
      <w:rFonts w:eastAsia="仿宋" w:cstheme="majorBidi"/>
      <w:b/>
      <w:bCs/>
      <w:kern w:val="2"/>
      <w:sz w:val="24"/>
      <w:szCs w:val="28"/>
    </w:rPr>
  </w:style>
  <w:style w:type="character" w:customStyle="1" w:styleId="43">
    <w:name w:val="标题 5 Char"/>
    <w:basedOn w:val="33"/>
    <w:link w:val="6"/>
    <w:autoRedefine/>
    <w:qFormat/>
    <w:uiPriority w:val="0"/>
    <w:rPr>
      <w:rFonts w:ascii="仿宋_GB2312" w:eastAsia="仿宋"/>
      <w:bCs/>
      <w:kern w:val="2"/>
      <w:sz w:val="24"/>
      <w:szCs w:val="28"/>
    </w:rPr>
  </w:style>
  <w:style w:type="character" w:customStyle="1" w:styleId="44">
    <w:name w:val="标题 6 Char"/>
    <w:basedOn w:val="33"/>
    <w:link w:val="7"/>
    <w:autoRedefine/>
    <w:qFormat/>
    <w:uiPriority w:val="0"/>
    <w:rPr>
      <w:rFonts w:asciiTheme="majorHAnsi" w:hAnsiTheme="majorHAnsi" w:eastAsiaTheme="majorEastAsia" w:cstheme="majorBidi"/>
      <w:b/>
      <w:bCs/>
      <w:kern w:val="2"/>
      <w:sz w:val="24"/>
      <w:szCs w:val="24"/>
    </w:rPr>
  </w:style>
  <w:style w:type="character" w:customStyle="1" w:styleId="45">
    <w:name w:val="标题 7 Char"/>
    <w:basedOn w:val="33"/>
    <w:link w:val="8"/>
    <w:autoRedefine/>
    <w:qFormat/>
    <w:uiPriority w:val="99"/>
    <w:rPr>
      <w:rFonts w:ascii="仿宋_GB2312" w:eastAsia="仿宋"/>
      <w:b/>
      <w:bCs/>
      <w:kern w:val="2"/>
      <w:sz w:val="24"/>
      <w:szCs w:val="24"/>
    </w:rPr>
  </w:style>
  <w:style w:type="character" w:customStyle="1" w:styleId="46">
    <w:name w:val="标题 8 Char"/>
    <w:basedOn w:val="33"/>
    <w:link w:val="9"/>
    <w:autoRedefine/>
    <w:qFormat/>
    <w:uiPriority w:val="99"/>
    <w:rPr>
      <w:rFonts w:asciiTheme="majorHAnsi" w:hAnsiTheme="majorHAnsi" w:eastAsiaTheme="majorEastAsia" w:cstheme="majorBidi"/>
      <w:kern w:val="2"/>
      <w:sz w:val="24"/>
      <w:szCs w:val="24"/>
    </w:rPr>
  </w:style>
  <w:style w:type="character" w:customStyle="1" w:styleId="47">
    <w:name w:val="标题 9 Char"/>
    <w:basedOn w:val="33"/>
    <w:link w:val="10"/>
    <w:autoRedefine/>
    <w:qFormat/>
    <w:uiPriority w:val="99"/>
    <w:rPr>
      <w:rFonts w:asciiTheme="majorHAnsi" w:hAnsiTheme="majorHAnsi" w:eastAsiaTheme="majorEastAsia" w:cstheme="majorBidi"/>
      <w:kern w:val="2"/>
      <w:sz w:val="24"/>
      <w:szCs w:val="21"/>
    </w:rPr>
  </w:style>
  <w:style w:type="character" w:customStyle="1" w:styleId="48">
    <w:name w:val="标题 2 Char"/>
    <w:basedOn w:val="33"/>
    <w:link w:val="3"/>
    <w:autoRedefine/>
    <w:qFormat/>
    <w:uiPriority w:val="0"/>
    <w:rPr>
      <w:rFonts w:eastAsia="仿宋" w:cstheme="majorBidi"/>
      <w:b/>
      <w:bCs/>
      <w:kern w:val="2"/>
      <w:sz w:val="28"/>
      <w:szCs w:val="32"/>
    </w:rPr>
  </w:style>
  <w:style w:type="character" w:customStyle="1" w:styleId="49">
    <w:name w:val="批注框文本 Char"/>
    <w:basedOn w:val="33"/>
    <w:link w:val="19"/>
    <w:autoRedefine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paragraph" w:styleId="50">
    <w:name w:val="List Paragraph"/>
    <w:basedOn w:val="1"/>
    <w:autoRedefine/>
    <w:qFormat/>
    <w:uiPriority w:val="34"/>
    <w:pPr>
      <w:ind w:firstLine="420"/>
    </w:pPr>
  </w:style>
  <w:style w:type="paragraph" w:styleId="51">
    <w:name w:val="No Spacing"/>
    <w:autoRedefine/>
    <w:qFormat/>
    <w:uiPriority w:val="1"/>
    <w:pPr>
      <w:widowControl w:val="0"/>
      <w:spacing w:after="50" w:afterLines="50"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52">
    <w:name w:val="文档结构图 Char"/>
    <w:basedOn w:val="33"/>
    <w:link w:val="13"/>
    <w:autoRedefine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customStyle="1" w:styleId="53">
    <w:name w:val="正文2"/>
    <w:basedOn w:val="1"/>
    <w:link w:val="54"/>
    <w:autoRedefine/>
    <w:qFormat/>
    <w:uiPriority w:val="0"/>
    <w:pPr>
      <w:spacing w:before="120" w:line="240" w:lineRule="auto"/>
      <w:ind w:left="100" w:leftChars="100"/>
    </w:pPr>
    <w:rPr>
      <w:szCs w:val="21"/>
    </w:rPr>
  </w:style>
  <w:style w:type="character" w:customStyle="1" w:styleId="54">
    <w:name w:val="正文2 Char"/>
    <w:basedOn w:val="33"/>
    <w:link w:val="53"/>
    <w:autoRedefine/>
    <w:qFormat/>
    <w:uiPriority w:val="0"/>
    <w:rPr>
      <w:rFonts w:ascii="仿宋_GB2312" w:hAnsi="Times New Roman" w:eastAsia="仿宋_GB2312" w:cs="Times New Roman"/>
      <w:sz w:val="24"/>
      <w:szCs w:val="21"/>
    </w:rPr>
  </w:style>
  <w:style w:type="paragraph" w:customStyle="1" w:styleId="55">
    <w:name w:val="TOC 标题1"/>
    <w:basedOn w:val="2"/>
    <w:next w:val="1"/>
    <w:autoRedefine/>
    <w:unhideWhenUsed/>
    <w:qFormat/>
    <w:uiPriority w:val="39"/>
    <w:pPr>
      <w:keepNext/>
      <w:keepLines/>
      <w:numPr>
        <w:numId w:val="0"/>
      </w:numPr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376092" w:themeColor="accent1" w:themeShade="BF"/>
      <w:kern w:val="0"/>
      <w:sz w:val="32"/>
      <w:szCs w:val="32"/>
    </w:rPr>
  </w:style>
  <w:style w:type="character" w:customStyle="1" w:styleId="56">
    <w:name w:val="4级标题 Char"/>
    <w:link w:val="57"/>
    <w:autoRedefine/>
    <w:qFormat/>
    <w:locked/>
    <w:uiPriority w:val="0"/>
    <w:rPr>
      <w:rFonts w:ascii="Verdana" w:hAnsi="Verdana" w:eastAsia="黑体" w:cs="Times New Roman"/>
      <w:bCs/>
      <w:sz w:val="24"/>
      <w:szCs w:val="28"/>
      <w:lang w:val="zh-CN" w:eastAsia="zh-CN"/>
    </w:rPr>
  </w:style>
  <w:style w:type="paragraph" w:customStyle="1" w:styleId="57">
    <w:name w:val="4级标题"/>
    <w:basedOn w:val="6"/>
    <w:link w:val="56"/>
    <w:autoRedefine/>
    <w:qFormat/>
    <w:uiPriority w:val="0"/>
    <w:pPr>
      <w:widowControl w:val="0"/>
      <w:numPr>
        <w:ilvl w:val="0"/>
        <w:numId w:val="0"/>
      </w:numPr>
      <w:spacing w:beforeLines="10" w:after="0" w:afterLines="10" w:line="300" w:lineRule="auto"/>
    </w:pPr>
    <w:rPr>
      <w:rFonts w:ascii="Verdana" w:hAnsi="Verdana" w:eastAsia="黑体"/>
      <w:lang w:val="zh-CN"/>
    </w:rPr>
  </w:style>
  <w:style w:type="character" w:customStyle="1" w:styleId="58">
    <w:name w:val="标题 Char"/>
    <w:link w:val="29"/>
    <w:autoRedefine/>
    <w:qFormat/>
    <w:uiPriority w:val="0"/>
    <w:rPr>
      <w:rFonts w:ascii="Arial" w:hAnsi="Arial" w:eastAsia="宋体" w:cs="Times New Roman"/>
      <w:b/>
      <w:kern w:val="0"/>
      <w:sz w:val="36"/>
      <w:szCs w:val="20"/>
    </w:rPr>
  </w:style>
  <w:style w:type="paragraph" w:customStyle="1" w:styleId="59">
    <w:name w:val="子题目"/>
    <w:basedOn w:val="1"/>
    <w:next w:val="1"/>
    <w:autoRedefine/>
    <w:qFormat/>
    <w:uiPriority w:val="0"/>
    <w:pPr>
      <w:spacing w:after="0" w:line="264" w:lineRule="auto"/>
      <w:ind w:firstLine="0" w:firstLineChars="0"/>
      <w:jc w:val="left"/>
    </w:pPr>
    <w:rPr>
      <w:rFonts w:ascii="Verdana" w:hAnsi="Verdana" w:eastAsia="黑体"/>
      <w:kern w:val="0"/>
      <w:sz w:val="36"/>
      <w:szCs w:val="21"/>
    </w:rPr>
  </w:style>
  <w:style w:type="character" w:customStyle="1" w:styleId="60">
    <w:name w:val="石化2及后正文 Char"/>
    <w:link w:val="61"/>
    <w:autoRedefine/>
    <w:qFormat/>
    <w:uiPriority w:val="0"/>
    <w:rPr>
      <w:rFonts w:ascii="仿宋_GB2312" w:eastAsia="仿宋_GB2312"/>
      <w:sz w:val="24"/>
      <w:szCs w:val="24"/>
    </w:rPr>
  </w:style>
  <w:style w:type="paragraph" w:customStyle="1" w:styleId="61">
    <w:name w:val="石化2及后正文"/>
    <w:basedOn w:val="15"/>
    <w:link w:val="60"/>
    <w:autoRedefine/>
    <w:qFormat/>
    <w:uiPriority w:val="0"/>
    <w:pPr>
      <w:widowControl w:val="0"/>
      <w:spacing w:after="0"/>
      <w:ind w:left="0" w:leftChars="0" w:firstLine="480"/>
    </w:pPr>
    <w:rPr>
      <w:rFonts w:eastAsia="仿宋_GB2312" w:hAnsiTheme="minorHAnsi" w:cstheme="minorBidi"/>
    </w:rPr>
  </w:style>
  <w:style w:type="character" w:customStyle="1" w:styleId="62">
    <w:name w:val="正文文本缩进 Char"/>
    <w:basedOn w:val="33"/>
    <w:link w:val="15"/>
    <w:autoRedefine/>
    <w:semiHidden/>
    <w:qFormat/>
    <w:uiPriority w:val="99"/>
    <w:rPr>
      <w:rFonts w:ascii="仿宋_GB2312" w:hAnsi="Times New Roman" w:eastAsia="仿宋" w:cs="Times New Roman"/>
      <w:sz w:val="24"/>
      <w:szCs w:val="24"/>
    </w:rPr>
  </w:style>
  <w:style w:type="character" w:customStyle="1" w:styleId="63">
    <w:name w:val="批注文字 Char"/>
    <w:basedOn w:val="33"/>
    <w:link w:val="14"/>
    <w:autoRedefine/>
    <w:semiHidden/>
    <w:qFormat/>
    <w:uiPriority w:val="99"/>
    <w:rPr>
      <w:rFonts w:ascii="仿宋_GB2312" w:hAnsi="Times New Roman" w:eastAsia="仿宋" w:cs="Times New Roman"/>
      <w:sz w:val="24"/>
      <w:szCs w:val="24"/>
    </w:rPr>
  </w:style>
  <w:style w:type="character" w:customStyle="1" w:styleId="64">
    <w:name w:val="批注主题 字符"/>
    <w:basedOn w:val="63"/>
    <w:autoRedefine/>
    <w:semiHidden/>
    <w:qFormat/>
    <w:uiPriority w:val="99"/>
    <w:rPr>
      <w:rFonts w:ascii="仿宋_GB2312" w:hAnsi="Times New Roman" w:eastAsia="仿宋" w:cs="Times New Roman"/>
      <w:b/>
      <w:bCs/>
      <w:sz w:val="24"/>
      <w:szCs w:val="24"/>
    </w:rPr>
  </w:style>
  <w:style w:type="character" w:customStyle="1" w:styleId="65">
    <w:name w:val="批注主题 Char"/>
    <w:link w:val="30"/>
    <w:autoRedefine/>
    <w:semiHidden/>
    <w:qFormat/>
    <w:uiPriority w:val="0"/>
    <w:rPr>
      <w:rFonts w:ascii="Times New Roman" w:hAnsi="Times New Roman" w:eastAsia="宋体" w:cs="Times New Roman"/>
      <w:b/>
      <w:bCs/>
      <w:kern w:val="0"/>
      <w:szCs w:val="20"/>
    </w:rPr>
  </w:style>
  <w:style w:type="paragraph" w:customStyle="1" w:styleId="66">
    <w:name w:val="Indent Normal"/>
    <w:basedOn w:val="1"/>
    <w:autoRedefine/>
    <w:qFormat/>
    <w:uiPriority w:val="0"/>
    <w:pPr>
      <w:ind w:firstLine="150" w:firstLineChars="150"/>
    </w:pPr>
    <w:rPr>
      <w:sz w:val="24"/>
    </w:rPr>
  </w:style>
  <w:style w:type="paragraph" w:customStyle="1" w:styleId="67">
    <w:name w:val="样式 首行缩进:  2 字符"/>
    <w:basedOn w:val="1"/>
    <w:autoRedefine/>
    <w:qFormat/>
    <w:uiPriority w:val="0"/>
    <w:pPr>
      <w:ind w:firstLine="480" w:firstLineChars="200"/>
    </w:pPr>
    <w:rPr>
      <w:rFonts w:ascii="Calibri" w:hAnsi="Calibri" w:cs="宋体"/>
      <w:color w:val="00000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9.png"/><Relationship Id="rId98" Type="http://schemas.openxmlformats.org/officeDocument/2006/relationships/image" Target="media/image88.png"/><Relationship Id="rId97" Type="http://schemas.openxmlformats.org/officeDocument/2006/relationships/image" Target="media/image87.png"/><Relationship Id="rId96" Type="http://schemas.openxmlformats.org/officeDocument/2006/relationships/image" Target="media/image86.png"/><Relationship Id="rId95" Type="http://schemas.openxmlformats.org/officeDocument/2006/relationships/image" Target="media/image85.png"/><Relationship Id="rId94" Type="http://schemas.openxmlformats.org/officeDocument/2006/relationships/image" Target="media/image84.png"/><Relationship Id="rId93" Type="http://schemas.openxmlformats.org/officeDocument/2006/relationships/image" Target="media/image83.png"/><Relationship Id="rId92" Type="http://schemas.openxmlformats.org/officeDocument/2006/relationships/image" Target="media/image82.png"/><Relationship Id="rId91" Type="http://schemas.openxmlformats.org/officeDocument/2006/relationships/image" Target="media/image81.png"/><Relationship Id="rId90" Type="http://schemas.openxmlformats.org/officeDocument/2006/relationships/image" Target="media/image80.png"/><Relationship Id="rId9" Type="http://schemas.openxmlformats.org/officeDocument/2006/relationships/header" Target="header2.xml"/><Relationship Id="rId89" Type="http://schemas.openxmlformats.org/officeDocument/2006/relationships/image" Target="media/image79.png"/><Relationship Id="rId88" Type="http://schemas.openxmlformats.org/officeDocument/2006/relationships/image" Target="media/image78.png"/><Relationship Id="rId87" Type="http://schemas.openxmlformats.org/officeDocument/2006/relationships/image" Target="media/image77.jpeg"/><Relationship Id="rId86" Type="http://schemas.openxmlformats.org/officeDocument/2006/relationships/image" Target="media/image76.png"/><Relationship Id="rId85" Type="http://schemas.openxmlformats.org/officeDocument/2006/relationships/image" Target="media/image75.png"/><Relationship Id="rId84" Type="http://schemas.openxmlformats.org/officeDocument/2006/relationships/image" Target="media/image74.png"/><Relationship Id="rId83" Type="http://schemas.openxmlformats.org/officeDocument/2006/relationships/image" Target="media/image73.png"/><Relationship Id="rId82" Type="http://schemas.openxmlformats.org/officeDocument/2006/relationships/image" Target="media/image72.png"/><Relationship Id="rId81" Type="http://schemas.openxmlformats.org/officeDocument/2006/relationships/image" Target="media/image71.png"/><Relationship Id="rId80" Type="http://schemas.openxmlformats.org/officeDocument/2006/relationships/image" Target="media/image70.png"/><Relationship Id="rId8" Type="http://schemas.openxmlformats.org/officeDocument/2006/relationships/footer" Target="footer1.xml"/><Relationship Id="rId79" Type="http://schemas.openxmlformats.org/officeDocument/2006/relationships/image" Target="media/image69.png"/><Relationship Id="rId78" Type="http://schemas.openxmlformats.org/officeDocument/2006/relationships/image" Target="media/image68.png"/><Relationship Id="rId77" Type="http://schemas.openxmlformats.org/officeDocument/2006/relationships/image" Target="media/image67.png"/><Relationship Id="rId76" Type="http://schemas.openxmlformats.org/officeDocument/2006/relationships/image" Target="media/image66.png"/><Relationship Id="rId75" Type="http://schemas.openxmlformats.org/officeDocument/2006/relationships/image" Target="media/image65.png"/><Relationship Id="rId74" Type="http://schemas.openxmlformats.org/officeDocument/2006/relationships/image" Target="media/image64.png"/><Relationship Id="rId73" Type="http://schemas.openxmlformats.org/officeDocument/2006/relationships/image" Target="media/image63.png"/><Relationship Id="rId72" Type="http://schemas.openxmlformats.org/officeDocument/2006/relationships/image" Target="media/image62.png"/><Relationship Id="rId71" Type="http://schemas.openxmlformats.org/officeDocument/2006/relationships/image" Target="media/image61.png"/><Relationship Id="rId70" Type="http://schemas.openxmlformats.org/officeDocument/2006/relationships/image" Target="media/image60.png"/><Relationship Id="rId7" Type="http://schemas.openxmlformats.org/officeDocument/2006/relationships/header" Target="header1.xml"/><Relationship Id="rId69" Type="http://schemas.openxmlformats.org/officeDocument/2006/relationships/image" Target="media/image59.png"/><Relationship Id="rId68" Type="http://schemas.openxmlformats.org/officeDocument/2006/relationships/image" Target="media/image58.png"/><Relationship Id="rId67" Type="http://schemas.openxmlformats.org/officeDocument/2006/relationships/image" Target="media/image57.png"/><Relationship Id="rId66" Type="http://schemas.openxmlformats.org/officeDocument/2006/relationships/image" Target="media/image56.png"/><Relationship Id="rId65" Type="http://schemas.openxmlformats.org/officeDocument/2006/relationships/image" Target="media/image55.png"/><Relationship Id="rId64" Type="http://schemas.openxmlformats.org/officeDocument/2006/relationships/image" Target="media/image54.png"/><Relationship Id="rId63" Type="http://schemas.openxmlformats.org/officeDocument/2006/relationships/image" Target="media/image53.png"/><Relationship Id="rId62" Type="http://schemas.openxmlformats.org/officeDocument/2006/relationships/image" Target="media/image52.png"/><Relationship Id="rId61" Type="http://schemas.openxmlformats.org/officeDocument/2006/relationships/image" Target="media/image51.png"/><Relationship Id="rId60" Type="http://schemas.openxmlformats.org/officeDocument/2006/relationships/image" Target="media/image50.png"/><Relationship Id="rId6" Type="http://schemas.openxmlformats.org/officeDocument/2006/relationships/endnotes" Target="endnotes.xml"/><Relationship Id="rId59" Type="http://schemas.openxmlformats.org/officeDocument/2006/relationships/image" Target="media/image49.png"/><Relationship Id="rId58" Type="http://schemas.openxmlformats.org/officeDocument/2006/relationships/image" Target="media/image48.png"/><Relationship Id="rId57" Type="http://schemas.openxmlformats.org/officeDocument/2006/relationships/image" Target="media/image47.png"/><Relationship Id="rId56" Type="http://schemas.openxmlformats.org/officeDocument/2006/relationships/image" Target="media/image46.png"/><Relationship Id="rId55" Type="http://schemas.openxmlformats.org/officeDocument/2006/relationships/image" Target="media/image45.png"/><Relationship Id="rId54" Type="http://schemas.openxmlformats.org/officeDocument/2006/relationships/image" Target="media/image44.png"/><Relationship Id="rId53" Type="http://schemas.openxmlformats.org/officeDocument/2006/relationships/image" Target="media/image43.png"/><Relationship Id="rId52" Type="http://schemas.openxmlformats.org/officeDocument/2006/relationships/image" Target="media/image42.png"/><Relationship Id="rId51" Type="http://schemas.openxmlformats.org/officeDocument/2006/relationships/image" Target="media/image41.png"/><Relationship Id="rId50" Type="http://schemas.openxmlformats.org/officeDocument/2006/relationships/image" Target="media/image40.png"/><Relationship Id="rId5" Type="http://schemas.openxmlformats.org/officeDocument/2006/relationships/footnotes" Target="footnotes.xml"/><Relationship Id="rId49" Type="http://schemas.openxmlformats.org/officeDocument/2006/relationships/image" Target="media/image39.png"/><Relationship Id="rId48" Type="http://schemas.openxmlformats.org/officeDocument/2006/relationships/image" Target="media/image38.png"/><Relationship Id="rId47" Type="http://schemas.openxmlformats.org/officeDocument/2006/relationships/image" Target="media/image37.png"/><Relationship Id="rId46" Type="http://schemas.openxmlformats.org/officeDocument/2006/relationships/image" Target="media/image36.png"/><Relationship Id="rId45" Type="http://schemas.openxmlformats.org/officeDocument/2006/relationships/image" Target="media/image35.png"/><Relationship Id="rId44" Type="http://schemas.openxmlformats.org/officeDocument/2006/relationships/image" Target="media/image34.png"/><Relationship Id="rId43" Type="http://schemas.openxmlformats.org/officeDocument/2006/relationships/image" Target="media/image33.png"/><Relationship Id="rId42" Type="http://schemas.openxmlformats.org/officeDocument/2006/relationships/image" Target="media/image32.png"/><Relationship Id="rId41" Type="http://schemas.openxmlformats.org/officeDocument/2006/relationships/image" Target="media/image31.png"/><Relationship Id="rId40" Type="http://schemas.openxmlformats.org/officeDocument/2006/relationships/image" Target="media/image30.png"/><Relationship Id="rId4" Type="http://schemas.microsoft.com/office/2011/relationships/commentsExtended" Target="commentsExtended.xml"/><Relationship Id="rId39" Type="http://schemas.openxmlformats.org/officeDocument/2006/relationships/image" Target="media/image29.png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comments" Target="comment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2.png"/><Relationship Id="rId116" Type="http://schemas.microsoft.com/office/2011/relationships/people" Target="people.xml"/><Relationship Id="rId115" Type="http://schemas.openxmlformats.org/officeDocument/2006/relationships/fontTable" Target="fontTable.xml"/><Relationship Id="rId114" Type="http://schemas.openxmlformats.org/officeDocument/2006/relationships/numbering" Target="numbering.xml"/><Relationship Id="rId113" Type="http://schemas.openxmlformats.org/officeDocument/2006/relationships/image" Target="media/image103.png"/><Relationship Id="rId112" Type="http://schemas.openxmlformats.org/officeDocument/2006/relationships/image" Target="media/image102.png"/><Relationship Id="rId111" Type="http://schemas.openxmlformats.org/officeDocument/2006/relationships/image" Target="media/image101.png"/><Relationship Id="rId110" Type="http://schemas.openxmlformats.org/officeDocument/2006/relationships/image" Target="media/image100.png"/><Relationship Id="rId11" Type="http://schemas.openxmlformats.org/officeDocument/2006/relationships/theme" Target="theme/theme1.xml"/><Relationship Id="rId109" Type="http://schemas.openxmlformats.org/officeDocument/2006/relationships/image" Target="media/image99.png"/><Relationship Id="rId108" Type="http://schemas.openxmlformats.org/officeDocument/2006/relationships/image" Target="media/image98.png"/><Relationship Id="rId107" Type="http://schemas.openxmlformats.org/officeDocument/2006/relationships/image" Target="media/image97.png"/><Relationship Id="rId106" Type="http://schemas.openxmlformats.org/officeDocument/2006/relationships/image" Target="media/image96.png"/><Relationship Id="rId105" Type="http://schemas.openxmlformats.org/officeDocument/2006/relationships/image" Target="media/image95.png"/><Relationship Id="rId104" Type="http://schemas.openxmlformats.org/officeDocument/2006/relationships/image" Target="media/image94.png"/><Relationship Id="rId103" Type="http://schemas.openxmlformats.org/officeDocument/2006/relationships/image" Target="media/image93.png"/><Relationship Id="rId102" Type="http://schemas.openxmlformats.org/officeDocument/2006/relationships/image" Target="media/image92.png"/><Relationship Id="rId101" Type="http://schemas.openxmlformats.org/officeDocument/2006/relationships/image" Target="media/image91.png"/><Relationship Id="rId100" Type="http://schemas.openxmlformats.org/officeDocument/2006/relationships/image" Target="media/image90.png"/><Relationship Id="rId10" Type="http://schemas.openxmlformats.org/officeDocument/2006/relationships/footer" Target="footer2.xml"/><Relationship Id="rId1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Company>Sinopec</Company>
  <Pages>63</Pages>
  <Words>5758</Words>
  <Characters>6048</Characters>
  <Lines>1</Lines>
  <Paragraphs>1</Paragraphs>
  <TotalTime>7</TotalTime>
  <ScaleCrop>false</ScaleCrop>
  <LinksUpToDate>false</LinksUpToDate>
  <CharactersWithSpaces>6184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2022-12-22T14:33:00Z</dcterms:created>
  <dc:creator>系统管理员</dc:creator>
  <cp:lastModifiedBy>zero独行者</cp:lastModifiedBy>
  <cp:lastPrinted>2023-05-11T16:54:00Z</cp:lastPrinted>
  <dcterms:modified xsi:type="dcterms:W3CDTF">2025-07-17T01:33:16Z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52CF20A92F7240969DFEBE28E857DEF9_13</vt:lpwstr>
  </property>
  <property fmtid="{D5CDD505-2E9C-101B-9397-08002B2CF9AE}" pid="4" name="KSOTemplateDocerSaveRecord">
    <vt:lpwstr>eyJoZGlkIjoiYzFhZGY0ZTViYWQyN2I0ZGJhNDk0OThkMjNkNmQ2MDYiLCJ1c2VySWQiOiI0MDQ1MjQ0ODkifQ==</vt:lpwstr>
  </property>
</Properties>
</file>